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DE" w:rsidRDefault="00BB79DE" w:rsidP="00BB79DE">
      <w:pPr>
        <w:pStyle w:val="NormalWeb"/>
      </w:pPr>
      <w:r>
        <w:rPr>
          <w:u w:val="single"/>
        </w:rPr>
        <w:t>Factors affecting the review</w:t>
      </w:r>
    </w:p>
    <w:p w:rsidR="00BB79DE" w:rsidRDefault="00BB79DE" w:rsidP="00BB79DE">
      <w:pPr>
        <w:pStyle w:val="NormalWeb"/>
      </w:pPr>
      <w:r>
        <w:t>Credibility of the supervisor: s/he must understand the job being evaluated</w:t>
      </w:r>
    </w:p>
    <w:p w:rsidR="00BB79DE" w:rsidRDefault="00BB79DE" w:rsidP="00BB79DE">
      <w:pPr>
        <w:pStyle w:val="NormalWeb"/>
      </w:pPr>
      <w:r>
        <w:t>Ability of the employee to participate (is it a threat?) or an exchange of views –</w:t>
      </w:r>
      <w:proofErr w:type="gramStart"/>
      <w:r>
        <w:t>  developing</w:t>
      </w:r>
      <w:proofErr w:type="gramEnd"/>
      <w:r>
        <w:t xml:space="preserve"> a sense of ownership</w:t>
      </w:r>
    </w:p>
    <w:p w:rsidR="00BB79DE" w:rsidRDefault="00BB79DE" w:rsidP="00BB79DE">
      <w:pPr>
        <w:pStyle w:val="NormalWeb"/>
      </w:pPr>
      <w:r>
        <w:t>Need mutual setting of performance targets – makes it more effective when this is part of the process</w:t>
      </w:r>
    </w:p>
    <w:p w:rsidR="00BB79DE" w:rsidRDefault="00BB79DE" w:rsidP="00BB79DE">
      <w:pPr>
        <w:pStyle w:val="NormalWeb"/>
      </w:pPr>
      <w:r>
        <w:t>Timeliness and frequency depends on purpose – for recording overall performance, then semi-annual or annual are OK, but if counseling for improved performance is demanded, then more frequently</w:t>
      </w:r>
    </w:p>
    <w:p w:rsidR="00BB79DE" w:rsidRDefault="00BB79DE" w:rsidP="00BB79DE">
      <w:pPr>
        <w:pStyle w:val="NormalWeb"/>
      </w:pPr>
      <w:r>
        <w:t xml:space="preserve">Perceived importance of the review – they must be treated as important by the library for the employee to see them as important. </w:t>
      </w:r>
    </w:p>
    <w:p w:rsidR="00FB3A39" w:rsidRDefault="00FB3A39"/>
    <w:sectPr w:rsidR="00FB3A39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B79DE"/>
    <w:rsid w:val="00BB79DE"/>
    <w:rsid w:val="00F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2011-01-13T18:25:00Z</dcterms:created>
  <dcterms:modified xsi:type="dcterms:W3CDTF">2011-01-13T18:26:00Z</dcterms:modified>
</cp:coreProperties>
</file>