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F0" w:rsidRPr="005E1654" w:rsidRDefault="005E1654">
      <w:proofErr w:type="spellStart"/>
      <w:r>
        <w:t>Membranófonos</w:t>
      </w:r>
      <w:proofErr w:type="spellEnd"/>
      <w:r>
        <w:t xml:space="preserve"> de golpe directo. Fueron adoptados por diversos grupos aborígenes sudamericanos. Algunos se construyeron a imitación del tambor militar </w:t>
      </w:r>
      <w:proofErr w:type="spellStart"/>
      <w:r>
        <w:t>euroeo</w:t>
      </w:r>
      <w:proofErr w:type="spellEnd"/>
      <w:r>
        <w:t xml:space="preserve">. Fueron adoptados principalmente por la cultura </w:t>
      </w:r>
      <w:hyperlink r:id="rId4" w:history="1">
        <w:proofErr w:type="spellStart"/>
        <w:r w:rsidRPr="009C002D">
          <w:rPr>
            <w:rStyle w:val="Hipervnculo"/>
            <w:i/>
          </w:rPr>
          <w:t>Chiriguano-Chané</w:t>
        </w:r>
        <w:proofErr w:type="spellEnd"/>
      </w:hyperlink>
      <w:r>
        <w:t xml:space="preserve"> asentada entre el Chaco y los Andes. De los cuatro Tambores documentados por Carlos Vega, esta cultura utilizaba tres, principalmente para las festividades católicas y del carnaval.</w:t>
      </w:r>
    </w:p>
    <w:sectPr w:rsidR="00D255F0" w:rsidRPr="005E1654" w:rsidSect="00D25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17B"/>
    <w:rsid w:val="0005681B"/>
    <w:rsid w:val="0010017B"/>
    <w:rsid w:val="005E1654"/>
    <w:rsid w:val="009C002D"/>
    <w:rsid w:val="00D2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0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ionesoriginariasargentina.blogspot.com/2009/06/chiriguanoa-chan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3</cp:revision>
  <dcterms:created xsi:type="dcterms:W3CDTF">2010-12-21T11:52:00Z</dcterms:created>
  <dcterms:modified xsi:type="dcterms:W3CDTF">2010-12-21T12:05:00Z</dcterms:modified>
</cp:coreProperties>
</file>