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633" w:rsidRPr="00B30633" w:rsidRDefault="00B30633" w:rsidP="00B30633">
      <w:pPr>
        <w:pBdr>
          <w:bottom w:val="single" w:sz="6" w:space="0" w:color="AAAAAA"/>
        </w:pBdr>
        <w:spacing w:after="60" w:line="240" w:lineRule="auto"/>
        <w:outlineLvl w:val="0"/>
        <w:rPr>
          <w:rFonts w:ascii="Georgia" w:eastAsia="Times New Roman" w:hAnsi="Georgia" w:cs="Times New Roman"/>
          <w:color w:val="000000"/>
          <w:kern w:val="36"/>
          <w:sz w:val="43"/>
          <w:szCs w:val="43"/>
          <w:lang w:eastAsia="it-IT"/>
        </w:rPr>
      </w:pPr>
      <w:r w:rsidRPr="00B30633">
        <w:rPr>
          <w:rFonts w:ascii="Georgia" w:eastAsia="Times New Roman" w:hAnsi="Georgia" w:cs="Times New Roman"/>
          <w:color w:val="000000"/>
          <w:kern w:val="36"/>
          <w:sz w:val="43"/>
          <w:szCs w:val="43"/>
          <w:lang w:eastAsia="it-IT"/>
        </w:rPr>
        <w:t>Energia geotermica</w:t>
      </w:r>
    </w:p>
    <w:p w:rsidR="00B30633" w:rsidRPr="00B30633" w:rsidRDefault="00B30633" w:rsidP="00B30633">
      <w:pPr>
        <w:spacing w:after="0" w:line="240" w:lineRule="auto"/>
        <w:rPr>
          <w:rFonts w:ascii="Arial" w:eastAsia="Times New Roman" w:hAnsi="Arial" w:cs="Arial"/>
          <w:color w:val="252525"/>
          <w:sz w:val="20"/>
          <w:szCs w:val="20"/>
          <w:lang w:eastAsia="it-IT"/>
        </w:rPr>
      </w:pPr>
    </w:p>
    <w:p w:rsidR="00B30633" w:rsidRPr="00B30633" w:rsidRDefault="00B30633" w:rsidP="00B30633">
      <w:pPr>
        <w:shd w:val="clear" w:color="auto" w:fill="F7F7F7"/>
        <w:spacing w:after="0" w:line="240" w:lineRule="auto"/>
        <w:jc w:val="center"/>
        <w:rPr>
          <w:rFonts w:ascii="Arial" w:eastAsia="Times New Roman" w:hAnsi="Arial" w:cs="Arial"/>
          <w:color w:val="252525"/>
          <w:sz w:val="20"/>
          <w:szCs w:val="20"/>
          <w:lang w:eastAsia="it-IT"/>
        </w:rPr>
      </w:pPr>
      <w:r>
        <w:rPr>
          <w:rFonts w:ascii="Arial" w:eastAsia="Times New Roman" w:hAnsi="Arial" w:cs="Arial"/>
          <w:noProof/>
          <w:color w:val="0B0080"/>
          <w:sz w:val="20"/>
          <w:szCs w:val="20"/>
          <w:bdr w:val="none" w:sz="0" w:space="0" w:color="auto" w:frame="1"/>
          <w:lang w:eastAsia="it-IT"/>
        </w:rPr>
        <w:drawing>
          <wp:inline distT="0" distB="0" distL="0" distR="0">
            <wp:extent cx="3143250" cy="2095500"/>
            <wp:effectExtent l="0" t="0" r="0" b="0"/>
            <wp:docPr id="2" name="Immagine 2" descr="http://upload.wikimedia.org/wikipedia/commons/thumb/9/9f/NesjavellirPowerPlant_edit2.jpg/330px-NesjavellirPowerPlant_edit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f/NesjavellirPowerPlant_edit2.jpg/330px-NesjavellirPowerPlant_edit2.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inline>
        </w:drawing>
      </w:r>
    </w:p>
    <w:p w:rsidR="00B30633" w:rsidRPr="00B30633" w:rsidRDefault="00B30633" w:rsidP="00B30633">
      <w:pPr>
        <w:shd w:val="clear" w:color="auto" w:fill="F7F7F7"/>
        <w:spacing w:after="0" w:line="336" w:lineRule="atLeast"/>
        <w:jc w:val="center"/>
        <w:rPr>
          <w:rFonts w:ascii="Arial" w:eastAsia="Times New Roman" w:hAnsi="Arial" w:cs="Arial"/>
          <w:color w:val="252525"/>
          <w:sz w:val="18"/>
          <w:szCs w:val="18"/>
          <w:lang w:eastAsia="it-IT"/>
        </w:rPr>
      </w:pPr>
      <w:r>
        <w:rPr>
          <w:rFonts w:ascii="Arial" w:eastAsia="Times New Roman" w:hAnsi="Arial" w:cs="Arial"/>
          <w:noProof/>
          <w:color w:val="0B0080"/>
          <w:sz w:val="18"/>
          <w:szCs w:val="18"/>
          <w:bdr w:val="none" w:sz="0" w:space="0" w:color="auto" w:frame="1"/>
          <w:lang w:eastAsia="it-IT"/>
        </w:rPr>
        <w:drawing>
          <wp:inline distT="0" distB="0" distL="0" distR="0">
            <wp:extent cx="142875" cy="104775"/>
            <wp:effectExtent l="0" t="0" r="9525" b="9525"/>
            <wp:docPr id="1" name="Immagine 1" descr="http://bits.wikimedia.org/static-1.24wmf6/skins/common/images/magnify-clip.png">
              <a:hlinkClick xmlns:a="http://schemas.openxmlformats.org/drawingml/2006/main" r:id="rId6" tooltip="&quot;Ingrandisc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its.wikimedia.org/static-1.24wmf6/skins/common/images/magnify-clip.png">
                      <a:hlinkClick r:id="rId6" tooltip="&quot;Ingrandisci&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B30633" w:rsidRPr="00B30633" w:rsidRDefault="00B30633" w:rsidP="00B30633">
      <w:pPr>
        <w:shd w:val="clear" w:color="auto" w:fill="F7F7F7"/>
        <w:spacing w:line="336" w:lineRule="atLeast"/>
        <w:rPr>
          <w:rFonts w:ascii="Arial" w:eastAsia="Times New Roman" w:hAnsi="Arial" w:cs="Arial"/>
          <w:color w:val="252525"/>
          <w:sz w:val="18"/>
          <w:szCs w:val="18"/>
          <w:lang w:eastAsia="it-IT"/>
        </w:rPr>
      </w:pPr>
      <w:r w:rsidRPr="00B30633">
        <w:rPr>
          <w:rFonts w:ascii="Arial" w:eastAsia="Times New Roman" w:hAnsi="Arial" w:cs="Arial"/>
          <w:color w:val="252525"/>
          <w:sz w:val="18"/>
          <w:szCs w:val="18"/>
          <w:lang w:eastAsia="it-IT"/>
        </w:rPr>
        <w:t>Impianto ad energia geotermica in </w:t>
      </w:r>
      <w:hyperlink r:id="rId9" w:tooltip="Islanda" w:history="1">
        <w:r w:rsidRPr="00B30633">
          <w:rPr>
            <w:rFonts w:ascii="Arial" w:eastAsia="Times New Roman" w:hAnsi="Arial" w:cs="Arial"/>
            <w:color w:val="0B0080"/>
            <w:sz w:val="18"/>
            <w:szCs w:val="18"/>
            <w:bdr w:val="none" w:sz="0" w:space="0" w:color="auto" w:frame="1"/>
            <w:lang w:eastAsia="it-IT"/>
          </w:rPr>
          <w:t>Islanda</w:t>
        </w:r>
      </w:hyperlink>
    </w:p>
    <w:p w:rsidR="00B30633" w:rsidRPr="00B30633" w:rsidRDefault="00B30633" w:rsidP="00B30633">
      <w:pPr>
        <w:spacing w:before="120" w:after="120" w:line="240" w:lineRule="auto"/>
        <w:rPr>
          <w:rFonts w:eastAsia="Times New Roman" w:cs="Arial"/>
          <w:lang w:eastAsia="it-IT"/>
        </w:rPr>
      </w:pPr>
      <w:r w:rsidRPr="00B30633">
        <w:rPr>
          <w:rFonts w:eastAsia="Times New Roman" w:cs="Arial"/>
          <w:lang w:eastAsia="it-IT"/>
        </w:rPr>
        <w:t>L'</w:t>
      </w:r>
      <w:r w:rsidRPr="00B30633">
        <w:rPr>
          <w:rFonts w:eastAsia="Times New Roman" w:cs="Arial"/>
          <w:b/>
          <w:bCs/>
          <w:lang w:eastAsia="it-IT"/>
        </w:rPr>
        <w:t>energia geotermica</w:t>
      </w:r>
      <w:r w:rsidRPr="00B30633">
        <w:rPr>
          <w:rFonts w:eastAsia="Times New Roman" w:cs="Arial"/>
          <w:lang w:eastAsia="it-IT"/>
        </w:rPr>
        <w:t> è l'energia generata per mezzo di fonti geologiche di calore e può essere considerata una forma di </w:t>
      </w:r>
      <w:hyperlink r:id="rId10" w:tooltip="Energia alternativa" w:history="1">
        <w:r w:rsidRPr="00B30633">
          <w:rPr>
            <w:rFonts w:eastAsia="Times New Roman" w:cs="Arial"/>
            <w:lang w:eastAsia="it-IT"/>
          </w:rPr>
          <w:t>energia alternativa</w:t>
        </w:r>
      </w:hyperlink>
      <w:r w:rsidRPr="00B30633">
        <w:rPr>
          <w:rFonts w:eastAsia="Times New Roman" w:cs="Arial"/>
          <w:lang w:eastAsia="it-IT"/>
        </w:rPr>
        <w:t> e </w:t>
      </w:r>
      <w:hyperlink r:id="rId11" w:tooltip="Energia rinnovabile" w:history="1">
        <w:r w:rsidRPr="00B30633">
          <w:rPr>
            <w:rFonts w:eastAsia="Times New Roman" w:cs="Arial"/>
            <w:lang w:eastAsia="it-IT"/>
          </w:rPr>
          <w:t>rinnovabile</w:t>
        </w:r>
      </w:hyperlink>
      <w:r w:rsidRPr="00B30633">
        <w:rPr>
          <w:rFonts w:eastAsia="Times New Roman" w:cs="Arial"/>
          <w:lang w:eastAsia="it-IT"/>
        </w:rPr>
        <w:t>, se valutata in tempi brevi</w:t>
      </w:r>
      <w:hyperlink r:id="rId12" w:anchor="cite_note-1" w:history="1">
        <w:r w:rsidRPr="00B30633">
          <w:rPr>
            <w:rFonts w:eastAsia="Times New Roman" w:cs="Arial"/>
            <w:vertAlign w:val="superscript"/>
            <w:lang w:eastAsia="it-IT"/>
          </w:rPr>
          <w:t>[1]</w:t>
        </w:r>
      </w:hyperlink>
      <w:r w:rsidRPr="00B30633">
        <w:rPr>
          <w:rFonts w:eastAsia="Times New Roman" w:cs="Arial"/>
          <w:lang w:eastAsia="it-IT"/>
        </w:rPr>
        <w:t>. Si basa sui principi della </w:t>
      </w:r>
      <w:hyperlink r:id="rId13" w:tooltip="Geotermia" w:history="1">
        <w:r w:rsidRPr="00B30633">
          <w:rPr>
            <w:rFonts w:eastAsia="Times New Roman" w:cs="Arial"/>
            <w:lang w:eastAsia="it-IT"/>
          </w:rPr>
          <w:t>geotermia</w:t>
        </w:r>
      </w:hyperlink>
      <w:r w:rsidRPr="00B30633">
        <w:rPr>
          <w:rFonts w:eastAsia="Times New Roman" w:cs="Arial"/>
          <w:lang w:eastAsia="it-IT"/>
        </w:rPr>
        <w:t> ovvero sullo sfruttamento del calore naturale della Terra (</w:t>
      </w:r>
      <w:hyperlink r:id="rId14" w:tooltip="Gradiente geotermico" w:history="1">
        <w:r w:rsidRPr="00B30633">
          <w:rPr>
            <w:rFonts w:eastAsia="Times New Roman" w:cs="Arial"/>
            <w:lang w:eastAsia="it-IT"/>
          </w:rPr>
          <w:t>gradiente geotermico</w:t>
        </w:r>
      </w:hyperlink>
      <w:r w:rsidRPr="00B30633">
        <w:rPr>
          <w:rFonts w:eastAsia="Times New Roman" w:cs="Arial"/>
          <w:lang w:eastAsia="it-IT"/>
        </w:rPr>
        <w:t>) dovuto all'energia termica rilasciata in processi di </w:t>
      </w:r>
      <w:hyperlink r:id="rId15" w:tooltip="Decadimento nucleare" w:history="1">
        <w:r w:rsidRPr="00B30633">
          <w:rPr>
            <w:rFonts w:eastAsia="Times New Roman" w:cs="Arial"/>
            <w:lang w:eastAsia="it-IT"/>
          </w:rPr>
          <w:t>decadimento nucleare</w:t>
        </w:r>
      </w:hyperlink>
      <w:r w:rsidRPr="00B30633">
        <w:rPr>
          <w:rFonts w:eastAsia="Times New Roman" w:cs="Arial"/>
          <w:lang w:eastAsia="it-IT"/>
        </w:rPr>
        <w:t> naturale di elementi radioattivi quali l'</w:t>
      </w:r>
      <w:hyperlink r:id="rId16" w:tooltip="Uranio" w:history="1">
        <w:r w:rsidRPr="00B30633">
          <w:rPr>
            <w:rFonts w:eastAsia="Times New Roman" w:cs="Arial"/>
            <w:lang w:eastAsia="it-IT"/>
          </w:rPr>
          <w:t>uranio</w:t>
        </w:r>
      </w:hyperlink>
      <w:r w:rsidRPr="00B30633">
        <w:rPr>
          <w:rFonts w:eastAsia="Times New Roman" w:cs="Arial"/>
          <w:lang w:eastAsia="it-IT"/>
        </w:rPr>
        <w:t>, il </w:t>
      </w:r>
      <w:hyperlink r:id="rId17" w:tooltip="Torio" w:history="1">
        <w:r w:rsidRPr="00B30633">
          <w:rPr>
            <w:rFonts w:eastAsia="Times New Roman" w:cs="Arial"/>
            <w:lang w:eastAsia="it-IT"/>
          </w:rPr>
          <w:t>torio</w:t>
        </w:r>
      </w:hyperlink>
      <w:r w:rsidRPr="00B30633">
        <w:rPr>
          <w:rFonts w:eastAsia="Times New Roman" w:cs="Arial"/>
          <w:lang w:eastAsia="it-IT"/>
        </w:rPr>
        <w:t> e il </w:t>
      </w:r>
      <w:hyperlink r:id="rId18" w:tooltip="Potassio" w:history="1">
        <w:r w:rsidRPr="00B30633">
          <w:rPr>
            <w:rFonts w:eastAsia="Times New Roman" w:cs="Arial"/>
            <w:lang w:eastAsia="it-IT"/>
          </w:rPr>
          <w:t>potassio</w:t>
        </w:r>
      </w:hyperlink>
      <w:r w:rsidRPr="00B30633">
        <w:rPr>
          <w:rFonts w:eastAsia="Times New Roman" w:cs="Arial"/>
          <w:lang w:eastAsia="it-IT"/>
        </w:rPr>
        <w:t>, contenuti naturalmente all'interno della terra (</w:t>
      </w:r>
      <w:hyperlink r:id="rId19" w:tooltip="Nucleo terrestre" w:history="1">
        <w:r w:rsidRPr="00B30633">
          <w:rPr>
            <w:rFonts w:eastAsia="Times New Roman" w:cs="Arial"/>
            <w:lang w:eastAsia="it-IT"/>
          </w:rPr>
          <w:t>nucleo</w:t>
        </w:r>
      </w:hyperlink>
      <w:r w:rsidRPr="00B30633">
        <w:rPr>
          <w:rFonts w:eastAsia="Times New Roman" w:cs="Arial"/>
          <w:lang w:eastAsia="it-IT"/>
        </w:rPr>
        <w:t>, </w:t>
      </w:r>
      <w:hyperlink r:id="rId20" w:tooltip="Mantello terrestre" w:history="1">
        <w:r w:rsidRPr="00B30633">
          <w:rPr>
            <w:rFonts w:eastAsia="Times New Roman" w:cs="Arial"/>
            <w:lang w:eastAsia="it-IT"/>
          </w:rPr>
          <w:t>mantello</w:t>
        </w:r>
      </w:hyperlink>
      <w:r w:rsidRPr="00B30633">
        <w:rPr>
          <w:rFonts w:eastAsia="Times New Roman" w:cs="Arial"/>
          <w:lang w:eastAsia="it-IT"/>
        </w:rPr>
        <w:t> e </w:t>
      </w:r>
      <w:hyperlink r:id="rId21" w:tooltip="Crosta terrestre" w:history="1">
        <w:r w:rsidRPr="00B30633">
          <w:rPr>
            <w:rFonts w:eastAsia="Times New Roman" w:cs="Arial"/>
            <w:lang w:eastAsia="it-IT"/>
          </w:rPr>
          <w:t>crosta terrestre</w:t>
        </w:r>
      </w:hyperlink>
      <w:r w:rsidRPr="00B30633">
        <w:rPr>
          <w:rFonts w:eastAsia="Times New Roman" w:cs="Arial"/>
          <w:lang w:eastAsia="it-IT"/>
        </w:rPr>
        <w:t>). La prima utilizzazione dell'energia geotermica per la </w:t>
      </w:r>
      <w:hyperlink r:id="rId22" w:tooltip="Produzione di energia elettrica" w:history="1">
        <w:r w:rsidRPr="00B30633">
          <w:rPr>
            <w:rFonts w:eastAsia="Times New Roman" w:cs="Arial"/>
            <w:lang w:eastAsia="it-IT"/>
          </w:rPr>
          <w:t>produzione di energia elettrica</w:t>
        </w:r>
      </w:hyperlink>
      <w:r w:rsidRPr="00B30633">
        <w:rPr>
          <w:rFonts w:eastAsia="Times New Roman" w:cs="Arial"/>
          <w:lang w:eastAsia="it-IT"/>
        </w:rPr>
        <w:t> avvenne il 4 luglio </w:t>
      </w:r>
      <w:hyperlink r:id="rId23" w:tooltip="1904" w:history="1">
        <w:r w:rsidRPr="00B30633">
          <w:rPr>
            <w:rFonts w:eastAsia="Times New Roman" w:cs="Arial"/>
            <w:lang w:eastAsia="it-IT"/>
          </w:rPr>
          <w:t>1904</w:t>
        </w:r>
      </w:hyperlink>
      <w:r w:rsidRPr="00B30633">
        <w:rPr>
          <w:rFonts w:eastAsia="Times New Roman" w:cs="Arial"/>
          <w:lang w:eastAsia="it-IT"/>
        </w:rPr>
        <w:t> in Italia per merito del principe </w:t>
      </w:r>
      <w:hyperlink r:id="rId24" w:tooltip="Piero Ginori Conti" w:history="1">
        <w:r w:rsidRPr="00B30633">
          <w:rPr>
            <w:rFonts w:eastAsia="Times New Roman" w:cs="Arial"/>
            <w:lang w:eastAsia="it-IT"/>
          </w:rPr>
          <w:t>Piero Ginori Conti</w:t>
        </w:r>
      </w:hyperlink>
      <w:r w:rsidRPr="00B30633">
        <w:rPr>
          <w:rFonts w:eastAsia="Times New Roman" w:cs="Arial"/>
          <w:lang w:eastAsia="it-IT"/>
        </w:rPr>
        <w:t> che sperimentò il primo generatore geotermico a </w:t>
      </w:r>
      <w:hyperlink r:id="rId25" w:tooltip="Larderello" w:history="1">
        <w:r w:rsidRPr="00B30633">
          <w:rPr>
            <w:rFonts w:eastAsia="Times New Roman" w:cs="Arial"/>
            <w:lang w:eastAsia="it-IT"/>
          </w:rPr>
          <w:t>Larderello</w:t>
        </w:r>
      </w:hyperlink>
      <w:r w:rsidRPr="00B30633">
        <w:rPr>
          <w:rFonts w:eastAsia="Times New Roman" w:cs="Arial"/>
          <w:lang w:eastAsia="it-IT"/>
        </w:rPr>
        <w:t> in Toscana preludio delle vere e proprie </w:t>
      </w:r>
      <w:hyperlink r:id="rId26" w:tooltip="Centrale geotermoelettrica" w:history="1">
        <w:r w:rsidRPr="00B30633">
          <w:rPr>
            <w:rFonts w:eastAsia="Times New Roman" w:cs="Arial"/>
            <w:lang w:eastAsia="it-IT"/>
          </w:rPr>
          <w:t>centrali geotermiche</w:t>
        </w:r>
      </w:hyperlink>
      <w:hyperlink r:id="rId27" w:anchor="cite_note-2" w:history="1">
        <w:r w:rsidRPr="00B30633">
          <w:rPr>
            <w:rFonts w:eastAsia="Times New Roman" w:cs="Arial"/>
            <w:vertAlign w:val="superscript"/>
            <w:lang w:eastAsia="it-IT"/>
          </w:rPr>
          <w:t>[2]</w:t>
        </w:r>
      </w:hyperlink>
      <w:r w:rsidRPr="00B30633">
        <w:rPr>
          <w:rFonts w:eastAsia="Times New Roman" w:cs="Arial"/>
          <w:lang w:eastAsia="it-IT"/>
        </w:rPr>
        <w:t xml:space="preserve">. Possibile e sfruttata anche </w:t>
      </w:r>
      <w:proofErr w:type="spellStart"/>
      <w:r w:rsidRPr="00B30633">
        <w:rPr>
          <w:rFonts w:eastAsia="Times New Roman" w:cs="Arial"/>
          <w:lang w:eastAsia="it-IT"/>
        </w:rPr>
        <w:t>la</w:t>
      </w:r>
      <w:hyperlink r:id="rId28" w:tooltip="Cogenerazione" w:history="1">
        <w:r w:rsidRPr="00B30633">
          <w:rPr>
            <w:rFonts w:eastAsia="Times New Roman" w:cs="Arial"/>
            <w:lang w:eastAsia="it-IT"/>
          </w:rPr>
          <w:t>cogenerazione</w:t>
        </w:r>
        <w:proofErr w:type="spellEnd"/>
      </w:hyperlink>
      <w:r w:rsidRPr="00B30633">
        <w:rPr>
          <w:rFonts w:eastAsia="Times New Roman" w:cs="Arial"/>
          <w:lang w:eastAsia="it-IT"/>
        </w:rPr>
        <w:t>. L’energia geotermica, inoltre, viene usata anche per la produzione di energia termica (calore e acqua calda).</w:t>
      </w:r>
    </w:p>
    <w:p w:rsidR="00B30633" w:rsidRPr="00B30633" w:rsidRDefault="00B30633" w:rsidP="00B30633">
      <w:pPr>
        <w:spacing w:before="120" w:after="120" w:line="240" w:lineRule="auto"/>
        <w:rPr>
          <w:rFonts w:eastAsia="Times New Roman" w:cs="Arial"/>
          <w:lang w:eastAsia="it-IT"/>
        </w:rPr>
      </w:pPr>
      <w:r w:rsidRPr="00B30633">
        <w:rPr>
          <w:rFonts w:eastAsia="Times New Roman" w:cs="Arial"/>
          <w:lang w:eastAsia="it-IT"/>
        </w:rPr>
        <w:t>L'energia geotermica costituisce oggi meno dell'1% della produzione mondiale di energia</w:t>
      </w:r>
      <w:hyperlink r:id="rId29" w:anchor="cite_note-3" w:history="1">
        <w:r w:rsidRPr="00B30633">
          <w:rPr>
            <w:rFonts w:eastAsia="Times New Roman" w:cs="Arial"/>
            <w:vertAlign w:val="superscript"/>
            <w:lang w:eastAsia="it-IT"/>
          </w:rPr>
          <w:t>[3]</w:t>
        </w:r>
      </w:hyperlink>
      <w:r w:rsidRPr="00B30633">
        <w:rPr>
          <w:rFonts w:eastAsia="Times New Roman" w:cs="Arial"/>
          <w:lang w:eastAsia="it-IT"/>
        </w:rPr>
        <w:t>. Tuttavia, uno studio condotto dal </w:t>
      </w:r>
      <w:hyperlink r:id="rId30" w:tooltip="Massachusetts Institute of Technology" w:history="1">
        <w:r w:rsidRPr="00B30633">
          <w:rPr>
            <w:rFonts w:eastAsia="Times New Roman" w:cs="Arial"/>
            <w:lang w:eastAsia="it-IT"/>
          </w:rPr>
          <w:t xml:space="preserve">Massachusetts </w:t>
        </w:r>
        <w:proofErr w:type="spellStart"/>
        <w:r w:rsidRPr="00B30633">
          <w:rPr>
            <w:rFonts w:eastAsia="Times New Roman" w:cs="Arial"/>
            <w:lang w:eastAsia="it-IT"/>
          </w:rPr>
          <w:t>Institute</w:t>
        </w:r>
        <w:proofErr w:type="spellEnd"/>
        <w:r w:rsidRPr="00B30633">
          <w:rPr>
            <w:rFonts w:eastAsia="Times New Roman" w:cs="Arial"/>
            <w:lang w:eastAsia="it-IT"/>
          </w:rPr>
          <w:t xml:space="preserve"> of Technology</w:t>
        </w:r>
      </w:hyperlink>
      <w:r w:rsidRPr="00B30633">
        <w:rPr>
          <w:rFonts w:eastAsia="Times New Roman" w:cs="Arial"/>
          <w:lang w:eastAsia="it-IT"/>
        </w:rPr>
        <w:t> afferma che la potenziale energia geotermica contenuta sul nostro pianeta si aggira attorno ai 12.600.000 ZJ e che con le attuali tecnologie sarebbe possibile utilizzarne "solo" 2000 ZJ. Tuttavia, poiché il </w:t>
      </w:r>
      <w:hyperlink r:id="rId31" w:tooltip="Consumo di energia nel mondo" w:history="1">
        <w:r w:rsidRPr="00B30633">
          <w:rPr>
            <w:rFonts w:eastAsia="Times New Roman" w:cs="Arial"/>
            <w:lang w:eastAsia="it-IT"/>
          </w:rPr>
          <w:t>consumo mondiale di energia</w:t>
        </w:r>
      </w:hyperlink>
      <w:r w:rsidRPr="00B30633">
        <w:rPr>
          <w:rFonts w:eastAsia="Times New Roman" w:cs="Arial"/>
          <w:lang w:eastAsia="it-IT"/>
        </w:rPr>
        <w:t> ammonta a un totale di 0,5 ZJ all'anno, con il solo geotermico, secondo lo studio del MIT, si potrebbe soddisfare il fabbisogno energico planetario con sola energia pulita per i prossimi 4000 anni rendendo quindi inutile qualsiasi altra fonte non rinnovabile attualmente utilizzata.</w:t>
      </w:r>
      <w:hyperlink r:id="rId32" w:anchor="cite_note-4" w:history="1">
        <w:r w:rsidRPr="00B30633">
          <w:rPr>
            <w:rFonts w:eastAsia="Times New Roman" w:cs="Arial"/>
            <w:vertAlign w:val="superscript"/>
            <w:lang w:eastAsia="it-IT"/>
          </w:rPr>
          <w:t>[4]</w:t>
        </w:r>
      </w:hyperlink>
      <w:hyperlink r:id="rId33" w:anchor="cite_note-5" w:history="1">
        <w:r w:rsidRPr="00B30633">
          <w:rPr>
            <w:rFonts w:eastAsia="Times New Roman" w:cs="Arial"/>
            <w:vertAlign w:val="superscript"/>
            <w:lang w:eastAsia="it-IT"/>
          </w:rPr>
          <w:t>[5]</w:t>
        </w:r>
      </w:hyperlink>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L'</w:t>
      </w:r>
      <w:r w:rsidRPr="00B30633">
        <w:rPr>
          <w:rStyle w:val="apple-converted-space"/>
          <w:rFonts w:asciiTheme="minorHAnsi" w:hAnsiTheme="minorHAnsi" w:cs="Arial"/>
          <w:sz w:val="22"/>
          <w:szCs w:val="22"/>
        </w:rPr>
        <w:t> </w:t>
      </w:r>
      <w:r w:rsidRPr="00B30633">
        <w:rPr>
          <w:rFonts w:asciiTheme="minorHAnsi" w:hAnsiTheme="minorHAnsi" w:cs="Arial"/>
          <w:i/>
          <w:iCs/>
          <w:sz w:val="22"/>
          <w:szCs w:val="22"/>
        </w:rPr>
        <w:t xml:space="preserve">International </w:t>
      </w:r>
      <w:proofErr w:type="spellStart"/>
      <w:r w:rsidRPr="00B30633">
        <w:rPr>
          <w:rFonts w:asciiTheme="minorHAnsi" w:hAnsiTheme="minorHAnsi" w:cs="Arial"/>
          <w:i/>
          <w:iCs/>
          <w:sz w:val="22"/>
          <w:szCs w:val="22"/>
        </w:rPr>
        <w:t>Geothermal</w:t>
      </w:r>
      <w:proofErr w:type="spellEnd"/>
      <w:r w:rsidRPr="00B30633">
        <w:rPr>
          <w:rFonts w:asciiTheme="minorHAnsi" w:hAnsiTheme="minorHAnsi" w:cs="Arial"/>
          <w:i/>
          <w:iCs/>
          <w:sz w:val="22"/>
          <w:szCs w:val="22"/>
        </w:rPr>
        <w:t xml:space="preserve"> </w:t>
      </w:r>
      <w:proofErr w:type="spellStart"/>
      <w:r w:rsidRPr="00B30633">
        <w:rPr>
          <w:rFonts w:asciiTheme="minorHAnsi" w:hAnsiTheme="minorHAnsi" w:cs="Arial"/>
          <w:i/>
          <w:iCs/>
          <w:sz w:val="22"/>
          <w:szCs w:val="22"/>
        </w:rPr>
        <w:t>Association</w:t>
      </w:r>
      <w:proofErr w:type="spellEnd"/>
      <w:r w:rsidRPr="00B30633">
        <w:rPr>
          <w:rStyle w:val="apple-converted-space"/>
          <w:rFonts w:asciiTheme="minorHAnsi" w:hAnsiTheme="minorHAnsi" w:cs="Arial"/>
          <w:sz w:val="22"/>
          <w:szCs w:val="22"/>
        </w:rPr>
        <w:t> </w:t>
      </w:r>
      <w:r w:rsidRPr="00B30633">
        <w:rPr>
          <w:rFonts w:asciiTheme="minorHAnsi" w:hAnsiTheme="minorHAnsi" w:cs="Arial"/>
          <w:sz w:val="22"/>
          <w:szCs w:val="22"/>
        </w:rPr>
        <w:t xml:space="preserve">(IGA) ha calcolato che 10.715 megawatt (MW) di energia geotermica erano stati messi in rete in 24 paesi e che si prevede di generare 67.246 </w:t>
      </w:r>
      <w:proofErr w:type="spellStart"/>
      <w:r w:rsidRPr="00B30633">
        <w:rPr>
          <w:rFonts w:asciiTheme="minorHAnsi" w:hAnsiTheme="minorHAnsi" w:cs="Arial"/>
          <w:sz w:val="22"/>
          <w:szCs w:val="22"/>
        </w:rPr>
        <w:t>GWh</w:t>
      </w:r>
      <w:proofErr w:type="spellEnd"/>
      <w:r w:rsidRPr="00B30633">
        <w:rPr>
          <w:rFonts w:asciiTheme="minorHAnsi" w:hAnsiTheme="minorHAnsi" w:cs="Arial"/>
          <w:sz w:val="22"/>
          <w:szCs w:val="22"/>
        </w:rPr>
        <w:t xml:space="preserve"> di energia elettrica nel 2010.</w:t>
      </w:r>
      <w:hyperlink r:id="rId34" w:anchor="cite_note-gea2010-20" w:history="1">
        <w:r w:rsidRPr="00B30633">
          <w:rPr>
            <w:rStyle w:val="Collegamentoipertestuale"/>
            <w:rFonts w:asciiTheme="minorHAnsi" w:hAnsiTheme="minorHAnsi" w:cs="Arial"/>
            <w:color w:val="auto"/>
            <w:sz w:val="22"/>
            <w:szCs w:val="22"/>
            <w:u w:val="none"/>
            <w:vertAlign w:val="superscript"/>
          </w:rPr>
          <w:t>[20]</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Questo rappresenta un aumento del 20% della capacità messa in rete rispetto al 2005. L'IGA prevede una crescita di 18.500 MW entro il 2015, grazie ai progetti attualmente presi in esame, spesso inerenti ad aree precedentemente considerate come poco sfruttabili.</w:t>
      </w:r>
      <w:hyperlink r:id="rId35" w:anchor="cite_note-gea2010-20" w:history="1">
        <w:r w:rsidRPr="00B30633">
          <w:rPr>
            <w:rStyle w:val="Collegamentoipertestuale"/>
            <w:rFonts w:asciiTheme="minorHAnsi" w:hAnsiTheme="minorHAnsi" w:cs="Arial"/>
            <w:color w:val="auto"/>
            <w:sz w:val="22"/>
            <w:szCs w:val="22"/>
            <w:u w:val="none"/>
            <w:vertAlign w:val="superscript"/>
          </w:rPr>
          <w:t>[20]</w:t>
        </w:r>
      </w:hyperlink>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Nel 2010, gli</w:t>
      </w:r>
      <w:r w:rsidRPr="00B30633">
        <w:rPr>
          <w:rStyle w:val="apple-converted-space"/>
          <w:rFonts w:asciiTheme="minorHAnsi" w:hAnsiTheme="minorHAnsi" w:cs="Arial"/>
          <w:sz w:val="22"/>
          <w:szCs w:val="22"/>
        </w:rPr>
        <w:t> </w:t>
      </w:r>
      <w:hyperlink r:id="rId36" w:tooltip="Stati Uniti" w:history="1">
        <w:r w:rsidRPr="00B30633">
          <w:rPr>
            <w:rStyle w:val="Collegamentoipertestuale"/>
            <w:rFonts w:asciiTheme="minorHAnsi" w:hAnsiTheme="minorHAnsi" w:cs="Arial"/>
            <w:color w:val="auto"/>
            <w:sz w:val="22"/>
            <w:szCs w:val="22"/>
            <w:u w:val="none"/>
          </w:rPr>
          <w:t>Stati Uniti</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hanno raggiunto la posizione di leader mondiale nella produzione di elettricità geotermica con 3.086 MW di capacità installata grazie alla presenza di 77 centrali elettriche.</w:t>
      </w:r>
      <w:hyperlink r:id="rId37" w:anchor="cite_note-geap7-21" w:history="1">
        <w:r w:rsidRPr="00B30633">
          <w:rPr>
            <w:rStyle w:val="Collegamentoipertestuale"/>
            <w:rFonts w:asciiTheme="minorHAnsi" w:hAnsiTheme="minorHAnsi" w:cs="Arial"/>
            <w:color w:val="auto"/>
            <w:sz w:val="22"/>
            <w:szCs w:val="22"/>
            <w:u w:val="none"/>
            <w:vertAlign w:val="superscript"/>
          </w:rPr>
          <w:t>[21]</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Il più grande gruppo di centrali geotermiche in tutto il mondo si trova a</w:t>
      </w:r>
      <w:r w:rsidRPr="00B30633">
        <w:rPr>
          <w:rStyle w:val="apple-converted-space"/>
          <w:rFonts w:asciiTheme="minorHAnsi" w:hAnsiTheme="minorHAnsi" w:cs="Arial"/>
          <w:sz w:val="22"/>
          <w:szCs w:val="22"/>
        </w:rPr>
        <w:t> </w:t>
      </w:r>
      <w:r w:rsidRPr="00B30633">
        <w:rPr>
          <w:rFonts w:asciiTheme="minorHAnsi" w:hAnsiTheme="minorHAnsi" w:cs="Arial"/>
          <w:i/>
          <w:iCs/>
          <w:sz w:val="22"/>
          <w:szCs w:val="22"/>
        </w:rPr>
        <w:t xml:space="preserve">The </w:t>
      </w:r>
      <w:proofErr w:type="spellStart"/>
      <w:r w:rsidRPr="00B30633">
        <w:rPr>
          <w:rFonts w:asciiTheme="minorHAnsi" w:hAnsiTheme="minorHAnsi" w:cs="Arial"/>
          <w:i/>
          <w:iCs/>
          <w:sz w:val="22"/>
          <w:szCs w:val="22"/>
        </w:rPr>
        <w:t>Geysers</w:t>
      </w:r>
      <w:proofErr w:type="spellEnd"/>
      <w:r w:rsidRPr="00B30633">
        <w:rPr>
          <w:rFonts w:asciiTheme="minorHAnsi" w:hAnsiTheme="minorHAnsi" w:cs="Arial"/>
          <w:sz w:val="22"/>
          <w:szCs w:val="22"/>
        </w:rPr>
        <w:t>, un parco geotermico in</w:t>
      </w:r>
      <w:r w:rsidRPr="00B30633">
        <w:rPr>
          <w:rStyle w:val="apple-converted-space"/>
          <w:rFonts w:asciiTheme="minorHAnsi" w:hAnsiTheme="minorHAnsi" w:cs="Arial"/>
          <w:sz w:val="22"/>
          <w:szCs w:val="22"/>
        </w:rPr>
        <w:t> </w:t>
      </w:r>
      <w:hyperlink r:id="rId38" w:tooltip="California" w:history="1">
        <w:r w:rsidRPr="00B30633">
          <w:rPr>
            <w:rStyle w:val="Collegamentoipertestuale"/>
            <w:rFonts w:asciiTheme="minorHAnsi" w:hAnsiTheme="minorHAnsi" w:cs="Arial"/>
            <w:color w:val="auto"/>
            <w:sz w:val="22"/>
            <w:szCs w:val="22"/>
            <w:u w:val="none"/>
          </w:rPr>
          <w:t>California</w:t>
        </w:r>
      </w:hyperlink>
      <w:r w:rsidRPr="00B30633">
        <w:rPr>
          <w:rFonts w:asciiTheme="minorHAnsi" w:hAnsiTheme="minorHAnsi" w:cs="Arial"/>
          <w:sz w:val="22"/>
          <w:szCs w:val="22"/>
        </w:rPr>
        <w:t>.</w:t>
      </w:r>
      <w:hyperlink r:id="rId39" w:anchor="cite_note-Khan-22" w:history="1">
        <w:r w:rsidRPr="00B30633">
          <w:rPr>
            <w:rStyle w:val="Collegamentoipertestuale"/>
            <w:rFonts w:asciiTheme="minorHAnsi" w:hAnsiTheme="minorHAnsi" w:cs="Arial"/>
            <w:color w:val="auto"/>
            <w:sz w:val="22"/>
            <w:szCs w:val="22"/>
            <w:u w:val="none"/>
            <w:vertAlign w:val="superscript"/>
          </w:rPr>
          <w:t>[22]</w:t>
        </w:r>
      </w:hyperlink>
      <w:r w:rsidRPr="00B30633">
        <w:rPr>
          <w:rStyle w:val="apple-converted-space"/>
          <w:rFonts w:asciiTheme="minorHAnsi" w:hAnsiTheme="minorHAnsi" w:cs="Arial"/>
          <w:sz w:val="22"/>
          <w:szCs w:val="22"/>
        </w:rPr>
        <w:t> </w:t>
      </w:r>
      <w:proofErr w:type="spellStart"/>
      <w:r w:rsidRPr="00B30633">
        <w:rPr>
          <w:rFonts w:asciiTheme="minorHAnsi" w:hAnsiTheme="minorHAnsi" w:cs="Arial"/>
          <w:sz w:val="22"/>
          <w:szCs w:val="22"/>
        </w:rPr>
        <w:t>Le</w:t>
      </w:r>
      <w:hyperlink r:id="rId40" w:tooltip="Filippine" w:history="1">
        <w:r w:rsidRPr="00B30633">
          <w:rPr>
            <w:rStyle w:val="Collegamentoipertestuale"/>
            <w:rFonts w:asciiTheme="minorHAnsi" w:hAnsiTheme="minorHAnsi" w:cs="Arial"/>
            <w:color w:val="auto"/>
            <w:sz w:val="22"/>
            <w:szCs w:val="22"/>
            <w:u w:val="none"/>
          </w:rPr>
          <w:t>Filippine</w:t>
        </w:r>
        <w:proofErr w:type="spellEnd"/>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sono il secondo più grande produttore con 1.904 MW di capacità. L'energia geotermica costituisce circa il 27% della produzione di elettricità filippina.</w:t>
      </w:r>
      <w:hyperlink r:id="rId41" w:anchor="cite_note-geap7-21" w:history="1">
        <w:r w:rsidRPr="00B30633">
          <w:rPr>
            <w:rStyle w:val="Collegamentoipertestuale"/>
            <w:rFonts w:asciiTheme="minorHAnsi" w:hAnsiTheme="minorHAnsi" w:cs="Arial"/>
            <w:color w:val="auto"/>
            <w:sz w:val="22"/>
            <w:szCs w:val="22"/>
            <w:u w:val="none"/>
            <w:vertAlign w:val="superscript"/>
          </w:rPr>
          <w:t>[21]</w:t>
        </w:r>
      </w:hyperlink>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 xml:space="preserve">Le centrali elettriche geotermiche sono state tradizionalmente sviluppate in aree vulcaniche, caratterizzate dalla </w:t>
      </w:r>
      <w:proofErr w:type="spellStart"/>
      <w:r w:rsidRPr="00B30633">
        <w:rPr>
          <w:rFonts w:asciiTheme="minorHAnsi" w:hAnsiTheme="minorHAnsi" w:cs="Arial"/>
          <w:sz w:val="22"/>
          <w:szCs w:val="22"/>
        </w:rPr>
        <w:t>disponibilita'</w:t>
      </w:r>
      <w:proofErr w:type="spellEnd"/>
      <w:r w:rsidRPr="00B30633">
        <w:rPr>
          <w:rFonts w:asciiTheme="minorHAnsi" w:hAnsiTheme="minorHAnsi" w:cs="Arial"/>
          <w:sz w:val="22"/>
          <w:szCs w:val="22"/>
        </w:rPr>
        <w:t xml:space="preserve"> di risorse geotermiche ad alta temperatura in prossimità della superficie o affioranti in </w:t>
      </w:r>
      <w:r w:rsidRPr="00B30633">
        <w:rPr>
          <w:rFonts w:asciiTheme="minorHAnsi" w:hAnsiTheme="minorHAnsi" w:cs="Arial"/>
          <w:sz w:val="22"/>
          <w:szCs w:val="22"/>
        </w:rPr>
        <w:lastRenderedPageBreak/>
        <w:t>superficie. Lo sviluppo di centrali a ciclo binario e i miglioramenti nella capacità di perforazione e nella tecnologia estrattiva, hanno permesso di estendere le zone geografiche ove sia possibile usufruire di questo tipo di energia.</w:t>
      </w:r>
      <w:hyperlink r:id="rId42" w:anchor="cite_note-INEL-24" w:history="1">
        <w:r w:rsidRPr="00B30633">
          <w:rPr>
            <w:rStyle w:val="Collegamentoipertestuale"/>
            <w:rFonts w:asciiTheme="minorHAnsi" w:hAnsiTheme="minorHAnsi" w:cs="Arial"/>
            <w:color w:val="auto"/>
            <w:sz w:val="22"/>
            <w:szCs w:val="22"/>
            <w:u w:val="none"/>
            <w:vertAlign w:val="superscript"/>
          </w:rPr>
          <w:t>[24]</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 xml:space="preserve">Progetti dimostrativi sono operativi </w:t>
      </w:r>
      <w:proofErr w:type="spellStart"/>
      <w:r w:rsidRPr="00B30633">
        <w:rPr>
          <w:rFonts w:asciiTheme="minorHAnsi" w:hAnsiTheme="minorHAnsi" w:cs="Arial"/>
          <w:sz w:val="22"/>
          <w:szCs w:val="22"/>
        </w:rPr>
        <w:t>a</w:t>
      </w:r>
      <w:hyperlink r:id="rId43" w:tooltip="Landau-Pfalz (la pagina non esiste)" w:history="1">
        <w:r w:rsidRPr="00B30633">
          <w:rPr>
            <w:rStyle w:val="Collegamentoipertestuale"/>
            <w:rFonts w:asciiTheme="minorHAnsi" w:hAnsiTheme="minorHAnsi" w:cs="Arial"/>
            <w:color w:val="auto"/>
            <w:sz w:val="22"/>
            <w:szCs w:val="22"/>
            <w:u w:val="none"/>
          </w:rPr>
          <w:t>Landau-Pfalz</w:t>
        </w:r>
        <w:proofErr w:type="spellEnd"/>
      </w:hyperlink>
      <w:r w:rsidRPr="00B30633">
        <w:rPr>
          <w:rFonts w:asciiTheme="minorHAnsi" w:hAnsiTheme="minorHAnsi" w:cs="Arial"/>
          <w:sz w:val="22"/>
          <w:szCs w:val="22"/>
        </w:rPr>
        <w:t>,</w:t>
      </w:r>
      <w:r w:rsidRPr="00B30633">
        <w:rPr>
          <w:rStyle w:val="apple-converted-space"/>
          <w:rFonts w:asciiTheme="minorHAnsi" w:hAnsiTheme="minorHAnsi" w:cs="Arial"/>
          <w:sz w:val="22"/>
          <w:szCs w:val="22"/>
        </w:rPr>
        <w:t> </w:t>
      </w:r>
      <w:hyperlink r:id="rId44" w:tooltip="Germania" w:history="1">
        <w:r w:rsidRPr="00B30633">
          <w:rPr>
            <w:rStyle w:val="Collegamentoipertestuale"/>
            <w:rFonts w:asciiTheme="minorHAnsi" w:hAnsiTheme="minorHAnsi" w:cs="Arial"/>
            <w:color w:val="auto"/>
            <w:sz w:val="22"/>
            <w:szCs w:val="22"/>
            <w:u w:val="none"/>
          </w:rPr>
          <w:t>Germania</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e</w:t>
      </w:r>
      <w:r w:rsidRPr="00B30633">
        <w:rPr>
          <w:rStyle w:val="apple-converted-space"/>
          <w:rFonts w:asciiTheme="minorHAnsi" w:hAnsiTheme="minorHAnsi" w:cs="Arial"/>
          <w:sz w:val="22"/>
          <w:szCs w:val="22"/>
        </w:rPr>
        <w:t> </w:t>
      </w:r>
      <w:proofErr w:type="spellStart"/>
      <w:r w:rsidRPr="00B30633">
        <w:rPr>
          <w:rFonts w:asciiTheme="minorHAnsi" w:hAnsiTheme="minorHAnsi" w:cs="Arial"/>
          <w:sz w:val="22"/>
          <w:szCs w:val="22"/>
        </w:rPr>
        <w:fldChar w:fldCharType="begin"/>
      </w:r>
      <w:r w:rsidRPr="00B30633">
        <w:rPr>
          <w:rFonts w:asciiTheme="minorHAnsi" w:hAnsiTheme="minorHAnsi" w:cs="Arial"/>
          <w:sz w:val="22"/>
          <w:szCs w:val="22"/>
        </w:rPr>
        <w:instrText xml:space="preserve"> HYPERLINK "http://it.wikipedia.org/wiki/Soultz-sous-For%C3%AAts" \o "Soultz-sous-Forêts" </w:instrText>
      </w:r>
      <w:r w:rsidRPr="00B30633">
        <w:rPr>
          <w:rFonts w:asciiTheme="minorHAnsi" w:hAnsiTheme="minorHAnsi" w:cs="Arial"/>
          <w:sz w:val="22"/>
          <w:szCs w:val="22"/>
        </w:rPr>
        <w:fldChar w:fldCharType="separate"/>
      </w:r>
      <w:r w:rsidRPr="00B30633">
        <w:rPr>
          <w:rStyle w:val="Collegamentoipertestuale"/>
          <w:rFonts w:asciiTheme="minorHAnsi" w:hAnsiTheme="minorHAnsi" w:cs="Arial"/>
          <w:color w:val="auto"/>
          <w:sz w:val="22"/>
          <w:szCs w:val="22"/>
          <w:u w:val="none"/>
        </w:rPr>
        <w:t>Soultz-sous-Forêts</w:t>
      </w:r>
      <w:proofErr w:type="spellEnd"/>
      <w:r w:rsidRPr="00B30633">
        <w:rPr>
          <w:rFonts w:asciiTheme="minorHAnsi" w:hAnsiTheme="minorHAnsi" w:cs="Arial"/>
          <w:sz w:val="22"/>
          <w:szCs w:val="22"/>
        </w:rPr>
        <w:fldChar w:fldCharType="end"/>
      </w:r>
      <w:r w:rsidRPr="00B30633">
        <w:rPr>
          <w:rFonts w:asciiTheme="minorHAnsi" w:hAnsiTheme="minorHAnsi" w:cs="Arial"/>
          <w:sz w:val="22"/>
          <w:szCs w:val="22"/>
        </w:rPr>
        <w:t>,</w:t>
      </w:r>
      <w:r w:rsidRPr="00B30633">
        <w:rPr>
          <w:rStyle w:val="apple-converted-space"/>
          <w:rFonts w:asciiTheme="minorHAnsi" w:hAnsiTheme="minorHAnsi" w:cs="Arial"/>
          <w:sz w:val="22"/>
          <w:szCs w:val="22"/>
        </w:rPr>
        <w:t> </w:t>
      </w:r>
      <w:hyperlink r:id="rId45" w:tooltip="Francia" w:history="1">
        <w:r w:rsidRPr="00B30633">
          <w:rPr>
            <w:rStyle w:val="Collegamentoipertestuale"/>
            <w:rFonts w:asciiTheme="minorHAnsi" w:hAnsiTheme="minorHAnsi" w:cs="Arial"/>
            <w:color w:val="auto"/>
            <w:sz w:val="22"/>
            <w:szCs w:val="22"/>
            <w:u w:val="none"/>
          </w:rPr>
          <w:t>Francia</w:t>
        </w:r>
      </w:hyperlink>
      <w:r w:rsidRPr="00B30633">
        <w:rPr>
          <w:rFonts w:asciiTheme="minorHAnsi" w:hAnsiTheme="minorHAnsi" w:cs="Arial"/>
          <w:sz w:val="22"/>
          <w:szCs w:val="22"/>
        </w:rPr>
        <w:t>, mentre un tentativo iniziato a</w:t>
      </w:r>
      <w:r w:rsidRPr="00B30633">
        <w:rPr>
          <w:rStyle w:val="apple-converted-space"/>
          <w:rFonts w:asciiTheme="minorHAnsi" w:hAnsiTheme="minorHAnsi" w:cs="Arial"/>
          <w:sz w:val="22"/>
          <w:szCs w:val="22"/>
        </w:rPr>
        <w:t> </w:t>
      </w:r>
      <w:hyperlink r:id="rId46" w:tooltip="Basilea" w:history="1">
        <w:r w:rsidRPr="00B30633">
          <w:rPr>
            <w:rStyle w:val="Collegamentoipertestuale"/>
            <w:rFonts w:asciiTheme="minorHAnsi" w:hAnsiTheme="minorHAnsi" w:cs="Arial"/>
            <w:color w:val="auto"/>
            <w:sz w:val="22"/>
            <w:szCs w:val="22"/>
            <w:u w:val="none"/>
          </w:rPr>
          <w:t>Basilea</w:t>
        </w:r>
      </w:hyperlink>
      <w:r w:rsidRPr="00B30633">
        <w:rPr>
          <w:rFonts w:asciiTheme="minorHAnsi" w:hAnsiTheme="minorHAnsi" w:cs="Arial"/>
          <w:sz w:val="22"/>
          <w:szCs w:val="22"/>
        </w:rPr>
        <w:t>, in</w:t>
      </w:r>
      <w:r w:rsidRPr="00B30633">
        <w:rPr>
          <w:rStyle w:val="apple-converted-space"/>
          <w:rFonts w:asciiTheme="minorHAnsi" w:hAnsiTheme="minorHAnsi" w:cs="Arial"/>
          <w:sz w:val="22"/>
          <w:szCs w:val="22"/>
        </w:rPr>
        <w:t> </w:t>
      </w:r>
      <w:hyperlink r:id="rId47" w:tooltip="Svizzera" w:history="1">
        <w:r w:rsidRPr="00B30633">
          <w:rPr>
            <w:rStyle w:val="Collegamentoipertestuale"/>
            <w:rFonts w:asciiTheme="minorHAnsi" w:hAnsiTheme="minorHAnsi" w:cs="Arial"/>
            <w:color w:val="auto"/>
            <w:sz w:val="22"/>
            <w:szCs w:val="22"/>
            <w:u w:val="none"/>
          </w:rPr>
          <w:t>Svizzera</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era stato chiuso dopo aver causato dei</w:t>
      </w:r>
      <w:r w:rsidRPr="00B30633">
        <w:rPr>
          <w:rStyle w:val="apple-converted-space"/>
          <w:rFonts w:asciiTheme="minorHAnsi" w:hAnsiTheme="minorHAnsi" w:cs="Arial"/>
          <w:sz w:val="22"/>
          <w:szCs w:val="22"/>
        </w:rPr>
        <w:t> </w:t>
      </w:r>
      <w:hyperlink r:id="rId48" w:tooltip="Terremoto" w:history="1">
        <w:r w:rsidRPr="00B30633">
          <w:rPr>
            <w:rStyle w:val="Collegamentoipertestuale"/>
            <w:rFonts w:asciiTheme="minorHAnsi" w:hAnsiTheme="minorHAnsi" w:cs="Arial"/>
            <w:color w:val="auto"/>
            <w:sz w:val="22"/>
            <w:szCs w:val="22"/>
            <w:u w:val="none"/>
          </w:rPr>
          <w:t>terremoti</w:t>
        </w:r>
      </w:hyperlink>
      <w:r w:rsidRPr="00B30633">
        <w:rPr>
          <w:rFonts w:asciiTheme="minorHAnsi" w:hAnsiTheme="minorHAnsi" w:cs="Arial"/>
          <w:sz w:val="22"/>
          <w:szCs w:val="22"/>
        </w:rPr>
        <w:t>. Altri progetti dimostrativi sono in costruzione in</w:t>
      </w:r>
      <w:r w:rsidRPr="00B30633">
        <w:rPr>
          <w:rStyle w:val="apple-converted-space"/>
          <w:rFonts w:asciiTheme="minorHAnsi" w:hAnsiTheme="minorHAnsi" w:cs="Arial"/>
          <w:sz w:val="22"/>
          <w:szCs w:val="22"/>
        </w:rPr>
        <w:t> </w:t>
      </w:r>
      <w:hyperlink r:id="rId49" w:tooltip="Australia" w:history="1">
        <w:r w:rsidRPr="00B30633">
          <w:rPr>
            <w:rStyle w:val="Collegamentoipertestuale"/>
            <w:rFonts w:asciiTheme="minorHAnsi" w:hAnsiTheme="minorHAnsi" w:cs="Arial"/>
            <w:color w:val="auto"/>
            <w:sz w:val="22"/>
            <w:szCs w:val="22"/>
            <w:u w:val="none"/>
          </w:rPr>
          <w:t>Australia</w:t>
        </w:r>
      </w:hyperlink>
      <w:r w:rsidRPr="00B30633">
        <w:rPr>
          <w:rFonts w:asciiTheme="minorHAnsi" w:hAnsiTheme="minorHAnsi" w:cs="Arial"/>
          <w:sz w:val="22"/>
          <w:szCs w:val="22"/>
        </w:rPr>
        <w:t>, nel</w:t>
      </w:r>
      <w:r w:rsidRPr="00B30633">
        <w:rPr>
          <w:rStyle w:val="apple-converted-space"/>
          <w:rFonts w:asciiTheme="minorHAnsi" w:hAnsiTheme="minorHAnsi" w:cs="Arial"/>
          <w:sz w:val="22"/>
          <w:szCs w:val="22"/>
        </w:rPr>
        <w:t> </w:t>
      </w:r>
      <w:hyperlink r:id="rId50" w:tooltip="Regno Unito" w:history="1">
        <w:r w:rsidRPr="00B30633">
          <w:rPr>
            <w:rStyle w:val="Collegamentoipertestuale"/>
            <w:rFonts w:asciiTheme="minorHAnsi" w:hAnsiTheme="minorHAnsi" w:cs="Arial"/>
            <w:color w:val="auto"/>
            <w:sz w:val="22"/>
            <w:szCs w:val="22"/>
            <w:u w:val="none"/>
          </w:rPr>
          <w:t>Regno Unito</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e negli Stati Uniti d'America.</w:t>
      </w:r>
      <w:hyperlink r:id="rId51" w:anchor="cite_note-25" w:history="1">
        <w:r w:rsidRPr="00B30633">
          <w:rPr>
            <w:rStyle w:val="Collegamentoipertestuale"/>
            <w:rFonts w:asciiTheme="minorHAnsi" w:hAnsiTheme="minorHAnsi" w:cs="Arial"/>
            <w:color w:val="auto"/>
            <w:sz w:val="22"/>
            <w:szCs w:val="22"/>
            <w:u w:val="none"/>
            <w:vertAlign w:val="superscript"/>
          </w:rPr>
          <w:t>[25]</w:t>
        </w:r>
      </w:hyperlink>
    </w:p>
    <w:p w:rsid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Il</w:t>
      </w:r>
      <w:r w:rsidRPr="00B30633">
        <w:rPr>
          <w:rStyle w:val="apple-converted-space"/>
          <w:rFonts w:asciiTheme="minorHAnsi" w:hAnsiTheme="minorHAnsi" w:cs="Arial"/>
          <w:sz w:val="22"/>
          <w:szCs w:val="22"/>
        </w:rPr>
        <w:t> </w:t>
      </w:r>
      <w:hyperlink r:id="rId52" w:tooltip="Rendimento (termodinamica)" w:history="1">
        <w:r w:rsidRPr="00B30633">
          <w:rPr>
            <w:rStyle w:val="Collegamentoipertestuale"/>
            <w:rFonts w:asciiTheme="minorHAnsi" w:hAnsiTheme="minorHAnsi" w:cs="Arial"/>
            <w:color w:val="auto"/>
            <w:sz w:val="22"/>
            <w:szCs w:val="22"/>
            <w:u w:val="none"/>
          </w:rPr>
          <w:t>rendimento</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 xml:space="preserve">delle centrali elettriche geotermiche di media e bassa entalpia è intorno al 10-23 %, poiché i fluidi geotermici non raggiungono le alte temperature </w:t>
      </w:r>
      <w:proofErr w:type="spellStart"/>
      <w:r w:rsidRPr="00B30633">
        <w:rPr>
          <w:rFonts w:asciiTheme="minorHAnsi" w:hAnsiTheme="minorHAnsi" w:cs="Arial"/>
          <w:sz w:val="22"/>
          <w:szCs w:val="22"/>
        </w:rPr>
        <w:t>dei</w:t>
      </w:r>
      <w:hyperlink r:id="rId53" w:tooltip="Vapore" w:history="1">
        <w:r w:rsidRPr="00B30633">
          <w:rPr>
            <w:rStyle w:val="Collegamentoipertestuale"/>
            <w:rFonts w:asciiTheme="minorHAnsi" w:hAnsiTheme="minorHAnsi" w:cs="Arial"/>
            <w:color w:val="auto"/>
            <w:sz w:val="22"/>
            <w:szCs w:val="22"/>
            <w:u w:val="none"/>
          </w:rPr>
          <w:t>vapore</w:t>
        </w:r>
        <w:proofErr w:type="spellEnd"/>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 xml:space="preserve">dalle caldaie, diversamente da quando accade a Larderello dove la produzione avviene sfruttando il vapore naturale. Come in tutti i generatori di </w:t>
      </w:r>
      <w:proofErr w:type="spellStart"/>
      <w:r w:rsidRPr="00B30633">
        <w:rPr>
          <w:rFonts w:asciiTheme="minorHAnsi" w:hAnsiTheme="minorHAnsi" w:cs="Arial"/>
          <w:sz w:val="22"/>
          <w:szCs w:val="22"/>
        </w:rPr>
        <w:t>elettricita'</w:t>
      </w:r>
      <w:proofErr w:type="spellEnd"/>
      <w:r w:rsidRPr="00B30633">
        <w:rPr>
          <w:rFonts w:asciiTheme="minorHAnsi" w:hAnsiTheme="minorHAnsi" w:cs="Arial"/>
          <w:sz w:val="22"/>
          <w:szCs w:val="22"/>
        </w:rPr>
        <w:t xml:space="preserve"> basati sullo sfruttamento di una fonte di calore le</w:t>
      </w:r>
      <w:r w:rsidRPr="00B30633">
        <w:rPr>
          <w:rStyle w:val="apple-converted-space"/>
          <w:rFonts w:asciiTheme="minorHAnsi" w:hAnsiTheme="minorHAnsi" w:cs="Arial"/>
          <w:sz w:val="22"/>
          <w:szCs w:val="22"/>
        </w:rPr>
        <w:t> </w:t>
      </w:r>
      <w:hyperlink r:id="rId54" w:tooltip="Termodinamica" w:history="1">
        <w:r w:rsidRPr="00B30633">
          <w:rPr>
            <w:rStyle w:val="Collegamentoipertestuale"/>
            <w:rFonts w:asciiTheme="minorHAnsi" w:hAnsiTheme="minorHAnsi" w:cs="Arial"/>
            <w:color w:val="auto"/>
            <w:sz w:val="22"/>
            <w:szCs w:val="22"/>
            <w:u w:val="none"/>
          </w:rPr>
          <w:t>leggi della termodinamica</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 xml:space="preserve">limitano l'efficienza dei motori termici ad estrarre energia utile. E similmente alle medesime tipologie di macchine termiche </w:t>
      </w:r>
      <w:proofErr w:type="spellStart"/>
      <w:r w:rsidRPr="00B30633">
        <w:rPr>
          <w:rFonts w:asciiTheme="minorHAnsi" w:hAnsiTheme="minorHAnsi" w:cs="Arial"/>
          <w:sz w:val="22"/>
          <w:szCs w:val="22"/>
        </w:rPr>
        <w:t>ll</w:t>
      </w:r>
      <w:proofErr w:type="spellEnd"/>
      <w:r w:rsidRPr="00B30633">
        <w:rPr>
          <w:rFonts w:asciiTheme="minorHAnsi" w:hAnsiTheme="minorHAnsi" w:cs="Arial"/>
          <w:sz w:val="22"/>
          <w:szCs w:val="22"/>
        </w:rPr>
        <w:t xml:space="preserve"> calore di scarico, anziché essere disperso, può essere utilizzato direttamente e localmente, per esempio nelle</w:t>
      </w:r>
      <w:r w:rsidRPr="00B30633">
        <w:rPr>
          <w:rStyle w:val="apple-converted-space"/>
          <w:rFonts w:asciiTheme="minorHAnsi" w:hAnsiTheme="minorHAnsi" w:cs="Arial"/>
          <w:sz w:val="22"/>
          <w:szCs w:val="22"/>
        </w:rPr>
        <w:t> </w:t>
      </w:r>
      <w:hyperlink r:id="rId55" w:tooltip="Serra" w:history="1">
        <w:r w:rsidRPr="00B30633">
          <w:rPr>
            <w:rStyle w:val="Collegamentoipertestuale"/>
            <w:rFonts w:asciiTheme="minorHAnsi" w:hAnsiTheme="minorHAnsi" w:cs="Arial"/>
            <w:color w:val="auto"/>
            <w:sz w:val="22"/>
            <w:szCs w:val="22"/>
            <w:u w:val="none"/>
          </w:rPr>
          <w:t>serre</w:t>
        </w:r>
      </w:hyperlink>
      <w:r w:rsidRPr="00B30633">
        <w:rPr>
          <w:rFonts w:asciiTheme="minorHAnsi" w:hAnsiTheme="minorHAnsi" w:cs="Arial"/>
          <w:sz w:val="22"/>
          <w:szCs w:val="22"/>
        </w:rPr>
        <w:t xml:space="preserve">, </w:t>
      </w:r>
      <w:proofErr w:type="spellStart"/>
      <w:r w:rsidRPr="00B30633">
        <w:rPr>
          <w:rFonts w:asciiTheme="minorHAnsi" w:hAnsiTheme="minorHAnsi" w:cs="Arial"/>
          <w:sz w:val="22"/>
          <w:szCs w:val="22"/>
        </w:rPr>
        <w:t>nelle</w:t>
      </w:r>
      <w:hyperlink r:id="rId56" w:tooltip="Segherie" w:history="1">
        <w:r w:rsidRPr="00B30633">
          <w:rPr>
            <w:rStyle w:val="Collegamentoipertestuale"/>
            <w:rFonts w:asciiTheme="minorHAnsi" w:hAnsiTheme="minorHAnsi" w:cs="Arial"/>
            <w:color w:val="auto"/>
            <w:sz w:val="22"/>
            <w:szCs w:val="22"/>
            <w:u w:val="none"/>
          </w:rPr>
          <w:t>segherie</w:t>
        </w:r>
        <w:proofErr w:type="spellEnd"/>
      </w:hyperlink>
      <w:r w:rsidRPr="00B30633">
        <w:rPr>
          <w:rFonts w:asciiTheme="minorHAnsi" w:hAnsiTheme="minorHAnsi" w:cs="Arial"/>
          <w:sz w:val="22"/>
          <w:szCs w:val="22"/>
        </w:rPr>
        <w:t>, e per il</w:t>
      </w:r>
      <w:r w:rsidRPr="00B30633">
        <w:rPr>
          <w:rStyle w:val="apple-converted-space"/>
          <w:rFonts w:asciiTheme="minorHAnsi" w:hAnsiTheme="minorHAnsi" w:cs="Arial"/>
          <w:sz w:val="22"/>
          <w:szCs w:val="22"/>
        </w:rPr>
        <w:t> </w:t>
      </w:r>
      <w:hyperlink r:id="rId57" w:tooltip="Teleriscaldamento" w:history="1">
        <w:r w:rsidRPr="00B30633">
          <w:rPr>
            <w:rStyle w:val="Collegamentoipertestuale"/>
            <w:rFonts w:asciiTheme="minorHAnsi" w:hAnsiTheme="minorHAnsi" w:cs="Arial"/>
            <w:color w:val="auto"/>
            <w:sz w:val="22"/>
            <w:szCs w:val="22"/>
            <w:u w:val="none"/>
          </w:rPr>
          <w:t>teleriscaldamento</w:t>
        </w:r>
      </w:hyperlink>
      <w:r w:rsidRPr="00B30633">
        <w:rPr>
          <w:rFonts w:asciiTheme="minorHAnsi" w:hAnsiTheme="minorHAnsi" w:cs="Arial"/>
          <w:sz w:val="22"/>
          <w:szCs w:val="22"/>
        </w:rPr>
        <w:t>.</w:t>
      </w:r>
      <w:r w:rsidRPr="00B30633">
        <w:rPr>
          <w:rStyle w:val="apple-converted-space"/>
          <w:rFonts w:asciiTheme="minorHAnsi" w:hAnsiTheme="minorHAnsi" w:cs="Arial"/>
          <w:sz w:val="22"/>
          <w:szCs w:val="22"/>
        </w:rPr>
        <w:t> </w:t>
      </w:r>
      <w:r w:rsidRPr="00B30633">
        <w:rPr>
          <w:rFonts w:asciiTheme="minorHAnsi" w:hAnsiTheme="minorHAnsi" w:cs="Arial"/>
          <w:sz w:val="22"/>
          <w:szCs w:val="22"/>
          <w:shd w:val="clear" w:color="auto" w:fill="FFEAEA"/>
        </w:rPr>
        <w:t>L'efficienza del sistema non influisce materialmente nei costi operativi come avviene per gli impianti che utilizzano combustibili, ma influisce sul ritorno del capitale utilizzato per costruire l'impianto.</w:t>
      </w:r>
      <w:r w:rsidRPr="00B30633">
        <w:rPr>
          <w:rFonts w:asciiTheme="minorHAnsi" w:hAnsiTheme="minorHAnsi" w:cs="Arial"/>
          <w:sz w:val="22"/>
          <w:szCs w:val="22"/>
          <w:vertAlign w:val="superscript"/>
        </w:rPr>
        <w:t>[</w:t>
      </w:r>
      <w:hyperlink r:id="rId58" w:tooltip="Aiuto:Chiarezza" w:history="1">
        <w:r w:rsidRPr="00B30633">
          <w:rPr>
            <w:rStyle w:val="Collegamentoipertestuale"/>
            <w:rFonts w:asciiTheme="minorHAnsi" w:hAnsiTheme="minorHAnsi" w:cs="Arial"/>
            <w:i/>
            <w:iCs/>
            <w:color w:val="auto"/>
            <w:sz w:val="22"/>
            <w:szCs w:val="22"/>
            <w:u w:val="none"/>
            <w:vertAlign w:val="superscript"/>
          </w:rPr>
          <w:t>non chiaro</w:t>
        </w:r>
      </w:hyperlink>
      <w:r w:rsidRPr="00B30633">
        <w:rPr>
          <w:rFonts w:asciiTheme="minorHAnsi" w:hAnsiTheme="minorHAnsi" w:cs="Arial"/>
          <w:sz w:val="22"/>
          <w:szCs w:val="22"/>
          <w:vertAlign w:val="superscript"/>
        </w:rPr>
        <w:t>]</w:t>
      </w:r>
      <w:r w:rsidRPr="00B30633">
        <w:rPr>
          <w:rStyle w:val="apple-converted-space"/>
          <w:rFonts w:asciiTheme="minorHAnsi" w:hAnsiTheme="minorHAnsi" w:cs="Arial"/>
          <w:sz w:val="22"/>
          <w:szCs w:val="22"/>
        </w:rPr>
        <w:t> </w:t>
      </w:r>
      <w:r w:rsidRPr="00B30633">
        <w:rPr>
          <w:rFonts w:asciiTheme="minorHAnsi" w:hAnsiTheme="minorHAnsi" w:cs="Arial"/>
          <w:sz w:val="22"/>
          <w:szCs w:val="22"/>
        </w:rPr>
        <w:t>Poiché l'energia geotermica non si basa su fonti di energia variabili, a differenza, per esempio, dell'</w:t>
      </w:r>
      <w:hyperlink r:id="rId59" w:tooltip="Energia eolica" w:history="1">
        <w:r w:rsidRPr="00B30633">
          <w:rPr>
            <w:rStyle w:val="Collegamentoipertestuale"/>
            <w:rFonts w:asciiTheme="minorHAnsi" w:hAnsiTheme="minorHAnsi" w:cs="Arial"/>
            <w:color w:val="auto"/>
            <w:sz w:val="22"/>
            <w:szCs w:val="22"/>
            <w:u w:val="none"/>
          </w:rPr>
          <w:t>energia eolica</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o dell'</w:t>
      </w:r>
      <w:hyperlink r:id="rId60" w:tooltip="Energia solare" w:history="1">
        <w:r w:rsidRPr="00B30633">
          <w:rPr>
            <w:rStyle w:val="Collegamentoipertestuale"/>
            <w:rFonts w:asciiTheme="minorHAnsi" w:hAnsiTheme="minorHAnsi" w:cs="Arial"/>
            <w:color w:val="auto"/>
            <w:sz w:val="22"/>
            <w:szCs w:val="22"/>
            <w:u w:val="none"/>
          </w:rPr>
          <w:t>energia solare</w:t>
        </w:r>
      </w:hyperlink>
      <w:r w:rsidRPr="00B30633">
        <w:rPr>
          <w:rFonts w:asciiTheme="minorHAnsi" w:hAnsiTheme="minorHAnsi" w:cs="Arial"/>
          <w:sz w:val="22"/>
          <w:szCs w:val="22"/>
        </w:rPr>
        <w:t>, il suo</w:t>
      </w:r>
      <w:r w:rsidRPr="00B30633">
        <w:rPr>
          <w:rStyle w:val="apple-converted-space"/>
          <w:rFonts w:asciiTheme="minorHAnsi" w:hAnsiTheme="minorHAnsi" w:cs="Arial"/>
          <w:sz w:val="22"/>
          <w:szCs w:val="22"/>
        </w:rPr>
        <w:t> </w:t>
      </w:r>
      <w:hyperlink r:id="rId61" w:tooltip="Fattore di capacità" w:history="1">
        <w:r w:rsidRPr="00B30633">
          <w:rPr>
            <w:rStyle w:val="Collegamentoipertestuale"/>
            <w:rFonts w:asciiTheme="minorHAnsi" w:hAnsiTheme="minorHAnsi" w:cs="Arial"/>
            <w:color w:val="auto"/>
            <w:sz w:val="22"/>
            <w:szCs w:val="22"/>
            <w:u w:val="none"/>
          </w:rPr>
          <w:t>fattore di capacità</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può essere piuttosto grande. È stato dimostrato poter essere fino al 96%.</w:t>
      </w:r>
      <w:hyperlink r:id="rId62" w:anchor="cite_note-26" w:history="1">
        <w:r w:rsidRPr="00B30633">
          <w:rPr>
            <w:rStyle w:val="Collegamentoipertestuale"/>
            <w:rFonts w:asciiTheme="minorHAnsi" w:hAnsiTheme="minorHAnsi" w:cs="Arial"/>
            <w:color w:val="auto"/>
            <w:sz w:val="22"/>
            <w:szCs w:val="22"/>
            <w:u w:val="none"/>
            <w:vertAlign w:val="superscript"/>
          </w:rPr>
          <w:t>[26]</w:t>
        </w:r>
      </w:hyperlink>
      <w:r w:rsidRPr="00B30633">
        <w:rPr>
          <w:rStyle w:val="apple-converted-space"/>
          <w:rFonts w:asciiTheme="minorHAnsi" w:hAnsiTheme="minorHAnsi" w:cs="Arial"/>
          <w:sz w:val="22"/>
          <w:szCs w:val="22"/>
        </w:rPr>
        <w:t> </w:t>
      </w:r>
      <w:r w:rsidRPr="00B30633">
        <w:rPr>
          <w:rFonts w:asciiTheme="minorHAnsi" w:hAnsiTheme="minorHAnsi" w:cs="Arial"/>
          <w:sz w:val="22"/>
          <w:szCs w:val="22"/>
        </w:rPr>
        <w:t>La media globale è stata del 73% nel 2005.</w:t>
      </w:r>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p>
    <w:p w:rsidR="00B30633" w:rsidRPr="00B30633" w:rsidRDefault="00B30633" w:rsidP="00B30633">
      <w:pPr>
        <w:pStyle w:val="Titolo2"/>
        <w:pBdr>
          <w:bottom w:val="single" w:sz="6" w:space="0" w:color="AAAAAA"/>
        </w:pBdr>
        <w:shd w:val="clear" w:color="auto" w:fill="FFFFFF"/>
        <w:spacing w:before="240" w:after="60"/>
        <w:rPr>
          <w:rStyle w:val="mw-editsection-divider"/>
          <w:rFonts w:asciiTheme="minorHAnsi" w:hAnsiTheme="minorHAnsi" w:cs="Arial"/>
          <w:bCs w:val="0"/>
          <w:color w:val="auto"/>
          <w:sz w:val="22"/>
          <w:szCs w:val="22"/>
        </w:rPr>
      </w:pPr>
      <w:r>
        <w:rPr>
          <w:rStyle w:val="mw-headline"/>
          <w:rFonts w:asciiTheme="minorHAnsi" w:hAnsiTheme="minorHAnsi"/>
          <w:bCs w:val="0"/>
          <w:color w:val="auto"/>
          <w:sz w:val="22"/>
          <w:szCs w:val="22"/>
        </w:rPr>
        <w:t>VANTAGGI E SVANTAGGI</w:t>
      </w:r>
    </w:p>
    <w:p w:rsidR="00B30633" w:rsidRPr="00B30633" w:rsidRDefault="00B30633" w:rsidP="00B30633">
      <w:pPr>
        <w:pStyle w:val="Titolo2"/>
        <w:pBdr>
          <w:bottom w:val="single" w:sz="6" w:space="0" w:color="AAAAAA"/>
        </w:pBdr>
        <w:shd w:val="clear" w:color="auto" w:fill="FFFFFF"/>
        <w:spacing w:before="240" w:after="60"/>
        <w:rPr>
          <w:rFonts w:asciiTheme="minorHAnsi" w:hAnsiTheme="minorHAnsi" w:cs="Arial"/>
          <w:b w:val="0"/>
          <w:bCs w:val="0"/>
          <w:color w:val="auto"/>
          <w:sz w:val="22"/>
          <w:szCs w:val="22"/>
        </w:rPr>
      </w:pPr>
      <w:r w:rsidRPr="00B30633">
        <w:rPr>
          <w:rFonts w:asciiTheme="minorHAnsi" w:hAnsiTheme="minorHAnsi" w:cs="Arial"/>
          <w:b w:val="0"/>
          <w:sz w:val="22"/>
          <w:szCs w:val="22"/>
        </w:rPr>
        <w:t xml:space="preserve"> </w:t>
      </w:r>
      <w:r w:rsidRPr="00B30633">
        <w:rPr>
          <w:rFonts w:asciiTheme="minorHAnsi" w:hAnsiTheme="minorHAnsi" w:cs="Arial"/>
          <w:b w:val="0"/>
          <w:color w:val="auto"/>
          <w:sz w:val="22"/>
          <w:szCs w:val="22"/>
        </w:rPr>
        <w:t>Dal punto di vista della generazione di energia elettrica, la geotermia consente di trarre dalle forze naturali una grande quantità di energia rinnovabile e pulita. Queste centrali inoltre non comportano un danno all'ambiente, poiché considerate non inquinanti. Un ulteriore vantaggio è il possibile riciclaggio degli scarti, favorendo il risparmio. La trivellazione è il costo maggiore; nel 2005 l'energia geotermica costava fra i 50 e i 150 euro per MWh, ma pare che tale costo sia sceso a 50-100 euro per MWh nel 2010 e si prevede che scenderà a 40-80 euro per MWh nel 2020.</w:t>
      </w:r>
      <w:hyperlink r:id="rId63" w:anchor="cite_note-ecosp-27" w:history="1">
        <w:r w:rsidRPr="00B30633">
          <w:rPr>
            <w:rStyle w:val="Collegamentoipertestuale"/>
            <w:rFonts w:asciiTheme="minorHAnsi" w:hAnsiTheme="minorHAnsi" w:cs="Arial"/>
            <w:b w:val="0"/>
            <w:color w:val="auto"/>
            <w:sz w:val="22"/>
            <w:szCs w:val="22"/>
            <w:u w:val="none"/>
            <w:vertAlign w:val="superscript"/>
          </w:rPr>
          <w:t>[27]</w:t>
        </w:r>
      </w:hyperlink>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Anche per quanto riguarda la generazione di energia termica la geotermia (a bassa entalpia) presenta numerosi vantaggi: economia, ambiente, sicurezza, disponibilità e architettura.</w:t>
      </w:r>
    </w:p>
    <w:p w:rsidR="00B30633" w:rsidRPr="00B30633" w:rsidRDefault="00B30633" w:rsidP="00B30633">
      <w:pPr>
        <w:pStyle w:val="NormaleWeb"/>
        <w:shd w:val="clear" w:color="auto" w:fill="FFFFFF"/>
        <w:spacing w:before="120" w:beforeAutospacing="0" w:after="120" w:afterAutospacing="0" w:line="336" w:lineRule="atLeast"/>
        <w:rPr>
          <w:rFonts w:asciiTheme="minorHAnsi" w:hAnsiTheme="minorHAnsi" w:cs="Arial"/>
          <w:sz w:val="22"/>
          <w:szCs w:val="22"/>
        </w:rPr>
      </w:pPr>
      <w:r w:rsidRPr="00B30633">
        <w:rPr>
          <w:rFonts w:asciiTheme="minorHAnsi" w:hAnsiTheme="minorHAnsi" w:cs="Arial"/>
          <w:sz w:val="22"/>
          <w:szCs w:val="22"/>
        </w:rPr>
        <w:t>La fonte geotermica riceve in particolar modo due critiche:</w:t>
      </w:r>
    </w:p>
    <w:p w:rsidR="00B30633" w:rsidRPr="00B30633" w:rsidRDefault="00B30633" w:rsidP="00B30633">
      <w:pPr>
        <w:numPr>
          <w:ilvl w:val="0"/>
          <w:numId w:val="1"/>
        </w:numPr>
        <w:shd w:val="clear" w:color="auto" w:fill="FFFFFF"/>
        <w:spacing w:before="100" w:beforeAutospacing="1" w:after="24" w:line="360" w:lineRule="atLeast"/>
        <w:ind w:left="384"/>
        <w:rPr>
          <w:rFonts w:cs="Arial"/>
        </w:rPr>
      </w:pPr>
      <w:r w:rsidRPr="00B30633">
        <w:rPr>
          <w:rFonts w:cs="Arial"/>
        </w:rPr>
        <w:t>Dalle centrali geotermiche fuoriesce insieme al vapore anche il tipico odore sgradevole di uova marce delle zone termali causato dall'</w:t>
      </w:r>
      <w:hyperlink r:id="rId64" w:tooltip="Idrogeno solforato" w:history="1">
        <w:r w:rsidRPr="00B30633">
          <w:rPr>
            <w:rStyle w:val="Collegamentoipertestuale"/>
            <w:rFonts w:cs="Arial"/>
            <w:color w:val="auto"/>
            <w:u w:val="none"/>
          </w:rPr>
          <w:t>idrogeno solforato</w:t>
        </w:r>
      </w:hyperlink>
      <w:r w:rsidRPr="00B30633">
        <w:rPr>
          <w:rFonts w:cs="Arial"/>
        </w:rPr>
        <w:t>. Un problema generalmente tollerato nel caso dei siti termali ma particolarmente avverso alla popolazione residente nei pressi di una centrale geotermica. Il problema è risolvibile mediante l'installazione di particolari impianti di abbattimento.</w:t>
      </w:r>
    </w:p>
    <w:p w:rsidR="008450A9" w:rsidRPr="00B30633" w:rsidRDefault="00B30633" w:rsidP="00B30633">
      <w:pPr>
        <w:numPr>
          <w:ilvl w:val="0"/>
          <w:numId w:val="2"/>
        </w:numPr>
        <w:shd w:val="clear" w:color="auto" w:fill="FFFFFF"/>
        <w:spacing w:before="100" w:beforeAutospacing="1" w:after="24" w:line="360" w:lineRule="atLeast"/>
        <w:ind w:left="384"/>
        <w:rPr>
          <w:rFonts w:cs="Arial"/>
        </w:rPr>
      </w:pPr>
      <w:r w:rsidRPr="00B30633">
        <w:rPr>
          <w:rFonts w:cs="Arial"/>
        </w:rPr>
        <w:t>L'impatto esteriore delle centrali geotermiche può recare qualche problema paesaggistico. La centrale si presenta, infatti, come un groviglio di tubature anti-estetiche. Un'immagine che non dista comunque da quella di molti altri siti industriali o fabbriche. Il problema paesaggistico può essere facilmente risolto unendo l'approccio funzionale dei progetti ingegneristici con quello di un'architettura rispettosa del paesaggio e del comune senso estetico.</w:t>
      </w:r>
      <w:bookmarkStart w:id="0" w:name="_GoBack"/>
      <w:bookmarkEnd w:id="0"/>
    </w:p>
    <w:sectPr w:rsidR="008450A9" w:rsidRPr="00B306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44A"/>
    <w:multiLevelType w:val="multilevel"/>
    <w:tmpl w:val="589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0131D3"/>
    <w:multiLevelType w:val="multilevel"/>
    <w:tmpl w:val="5FBC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633"/>
    <w:rsid w:val="008450A9"/>
    <w:rsid w:val="00B30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0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B306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0633"/>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B30633"/>
    <w:rPr>
      <w:color w:val="0000FF"/>
      <w:u w:val="single"/>
    </w:rPr>
  </w:style>
  <w:style w:type="character" w:customStyle="1" w:styleId="apple-converted-space">
    <w:name w:val="apple-converted-space"/>
    <w:basedOn w:val="Carpredefinitoparagrafo"/>
    <w:rsid w:val="00B30633"/>
  </w:style>
  <w:style w:type="paragraph" w:styleId="NormaleWeb">
    <w:name w:val="Normal (Web)"/>
    <w:basedOn w:val="Normale"/>
    <w:uiPriority w:val="99"/>
    <w:semiHidden/>
    <w:unhideWhenUsed/>
    <w:rsid w:val="00B306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0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633"/>
    <w:rPr>
      <w:rFonts w:ascii="Tahoma" w:hAnsi="Tahoma" w:cs="Tahoma"/>
      <w:sz w:val="16"/>
      <w:szCs w:val="16"/>
    </w:rPr>
  </w:style>
  <w:style w:type="character" w:customStyle="1" w:styleId="Titolo2Carattere">
    <w:name w:val="Titolo 2 Carattere"/>
    <w:basedOn w:val="Carpredefinitoparagrafo"/>
    <w:link w:val="Titolo2"/>
    <w:uiPriority w:val="9"/>
    <w:rsid w:val="00B30633"/>
    <w:rPr>
      <w:rFonts w:asciiTheme="majorHAnsi" w:eastAsiaTheme="majorEastAsia" w:hAnsiTheme="majorHAnsi" w:cstheme="majorBidi"/>
      <w:b/>
      <w:bCs/>
      <w:color w:val="5B9BD5" w:themeColor="accent1"/>
      <w:sz w:val="26"/>
      <w:szCs w:val="26"/>
    </w:rPr>
  </w:style>
  <w:style w:type="character" w:customStyle="1" w:styleId="mw-headline">
    <w:name w:val="mw-headline"/>
    <w:basedOn w:val="Carpredefinitoparagrafo"/>
    <w:rsid w:val="00B30633"/>
  </w:style>
  <w:style w:type="character" w:customStyle="1" w:styleId="mw-editsection">
    <w:name w:val="mw-editsection"/>
    <w:basedOn w:val="Carpredefinitoparagrafo"/>
    <w:rsid w:val="00B30633"/>
  </w:style>
  <w:style w:type="character" w:customStyle="1" w:styleId="mw-editsection-bracket">
    <w:name w:val="mw-editsection-bracket"/>
    <w:basedOn w:val="Carpredefinitoparagrafo"/>
    <w:rsid w:val="00B30633"/>
  </w:style>
  <w:style w:type="character" w:customStyle="1" w:styleId="mw-editsection-divider">
    <w:name w:val="mw-editsection-divider"/>
    <w:basedOn w:val="Carpredefinitoparagrafo"/>
    <w:rsid w:val="00B306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06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B3063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0633"/>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B30633"/>
    <w:rPr>
      <w:color w:val="0000FF"/>
      <w:u w:val="single"/>
    </w:rPr>
  </w:style>
  <w:style w:type="character" w:customStyle="1" w:styleId="apple-converted-space">
    <w:name w:val="apple-converted-space"/>
    <w:basedOn w:val="Carpredefinitoparagrafo"/>
    <w:rsid w:val="00B30633"/>
  </w:style>
  <w:style w:type="paragraph" w:styleId="NormaleWeb">
    <w:name w:val="Normal (Web)"/>
    <w:basedOn w:val="Normale"/>
    <w:uiPriority w:val="99"/>
    <w:semiHidden/>
    <w:unhideWhenUsed/>
    <w:rsid w:val="00B3063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B306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0633"/>
    <w:rPr>
      <w:rFonts w:ascii="Tahoma" w:hAnsi="Tahoma" w:cs="Tahoma"/>
      <w:sz w:val="16"/>
      <w:szCs w:val="16"/>
    </w:rPr>
  </w:style>
  <w:style w:type="character" w:customStyle="1" w:styleId="Titolo2Carattere">
    <w:name w:val="Titolo 2 Carattere"/>
    <w:basedOn w:val="Carpredefinitoparagrafo"/>
    <w:link w:val="Titolo2"/>
    <w:uiPriority w:val="9"/>
    <w:rsid w:val="00B30633"/>
    <w:rPr>
      <w:rFonts w:asciiTheme="majorHAnsi" w:eastAsiaTheme="majorEastAsia" w:hAnsiTheme="majorHAnsi" w:cstheme="majorBidi"/>
      <w:b/>
      <w:bCs/>
      <w:color w:val="5B9BD5" w:themeColor="accent1"/>
      <w:sz w:val="26"/>
      <w:szCs w:val="26"/>
    </w:rPr>
  </w:style>
  <w:style w:type="character" w:customStyle="1" w:styleId="mw-headline">
    <w:name w:val="mw-headline"/>
    <w:basedOn w:val="Carpredefinitoparagrafo"/>
    <w:rsid w:val="00B30633"/>
  </w:style>
  <w:style w:type="character" w:customStyle="1" w:styleId="mw-editsection">
    <w:name w:val="mw-editsection"/>
    <w:basedOn w:val="Carpredefinitoparagrafo"/>
    <w:rsid w:val="00B30633"/>
  </w:style>
  <w:style w:type="character" w:customStyle="1" w:styleId="mw-editsection-bracket">
    <w:name w:val="mw-editsection-bracket"/>
    <w:basedOn w:val="Carpredefinitoparagrafo"/>
    <w:rsid w:val="00B30633"/>
  </w:style>
  <w:style w:type="character" w:customStyle="1" w:styleId="mw-editsection-divider">
    <w:name w:val="mw-editsection-divider"/>
    <w:basedOn w:val="Carpredefinitoparagrafo"/>
    <w:rsid w:val="00B30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47927">
      <w:bodyDiv w:val="1"/>
      <w:marLeft w:val="0"/>
      <w:marRight w:val="0"/>
      <w:marTop w:val="0"/>
      <w:marBottom w:val="0"/>
      <w:divBdr>
        <w:top w:val="none" w:sz="0" w:space="0" w:color="auto"/>
        <w:left w:val="none" w:sz="0" w:space="0" w:color="auto"/>
        <w:bottom w:val="none" w:sz="0" w:space="0" w:color="auto"/>
        <w:right w:val="none" w:sz="0" w:space="0" w:color="auto"/>
      </w:divBdr>
    </w:div>
    <w:div w:id="1803378600">
      <w:bodyDiv w:val="1"/>
      <w:marLeft w:val="0"/>
      <w:marRight w:val="0"/>
      <w:marTop w:val="0"/>
      <w:marBottom w:val="0"/>
      <w:divBdr>
        <w:top w:val="none" w:sz="0" w:space="0" w:color="auto"/>
        <w:left w:val="none" w:sz="0" w:space="0" w:color="auto"/>
        <w:bottom w:val="none" w:sz="0" w:space="0" w:color="auto"/>
        <w:right w:val="none" w:sz="0" w:space="0" w:color="auto"/>
      </w:divBdr>
    </w:div>
    <w:div w:id="1968732500">
      <w:bodyDiv w:val="1"/>
      <w:marLeft w:val="0"/>
      <w:marRight w:val="0"/>
      <w:marTop w:val="0"/>
      <w:marBottom w:val="0"/>
      <w:divBdr>
        <w:top w:val="none" w:sz="0" w:space="0" w:color="auto"/>
        <w:left w:val="none" w:sz="0" w:space="0" w:color="auto"/>
        <w:bottom w:val="none" w:sz="0" w:space="0" w:color="auto"/>
        <w:right w:val="none" w:sz="0" w:space="0" w:color="auto"/>
      </w:divBdr>
    </w:div>
    <w:div w:id="2017077871">
      <w:bodyDiv w:val="1"/>
      <w:marLeft w:val="0"/>
      <w:marRight w:val="0"/>
      <w:marTop w:val="0"/>
      <w:marBottom w:val="0"/>
      <w:divBdr>
        <w:top w:val="none" w:sz="0" w:space="0" w:color="auto"/>
        <w:left w:val="none" w:sz="0" w:space="0" w:color="auto"/>
        <w:bottom w:val="none" w:sz="0" w:space="0" w:color="auto"/>
        <w:right w:val="none" w:sz="0" w:space="0" w:color="auto"/>
      </w:divBdr>
      <w:divsChild>
        <w:div w:id="1208646080">
          <w:marLeft w:val="0"/>
          <w:marRight w:val="0"/>
          <w:marTop w:val="0"/>
          <w:marBottom w:val="0"/>
          <w:divBdr>
            <w:top w:val="none" w:sz="0" w:space="0" w:color="auto"/>
            <w:left w:val="none" w:sz="0" w:space="0" w:color="auto"/>
            <w:bottom w:val="none" w:sz="0" w:space="0" w:color="auto"/>
            <w:right w:val="none" w:sz="0" w:space="0" w:color="auto"/>
          </w:divBdr>
          <w:divsChild>
            <w:div w:id="1032656364">
              <w:marLeft w:val="0"/>
              <w:marRight w:val="0"/>
              <w:marTop w:val="0"/>
              <w:marBottom w:val="0"/>
              <w:divBdr>
                <w:top w:val="none" w:sz="0" w:space="0" w:color="auto"/>
                <w:left w:val="none" w:sz="0" w:space="0" w:color="auto"/>
                <w:bottom w:val="none" w:sz="0" w:space="0" w:color="auto"/>
                <w:right w:val="none" w:sz="0" w:space="0" w:color="auto"/>
              </w:divBdr>
            </w:div>
            <w:div w:id="1128013871">
              <w:marLeft w:val="0"/>
              <w:marRight w:val="0"/>
              <w:marTop w:val="0"/>
              <w:marBottom w:val="0"/>
              <w:divBdr>
                <w:top w:val="none" w:sz="0" w:space="0" w:color="auto"/>
                <w:left w:val="none" w:sz="0" w:space="0" w:color="auto"/>
                <w:bottom w:val="none" w:sz="0" w:space="0" w:color="auto"/>
                <w:right w:val="none" w:sz="0" w:space="0" w:color="auto"/>
              </w:divBdr>
              <w:divsChild>
                <w:div w:id="1868058234">
                  <w:marLeft w:val="336"/>
                  <w:marRight w:val="0"/>
                  <w:marTop w:val="120"/>
                  <w:marBottom w:val="192"/>
                  <w:divBdr>
                    <w:top w:val="none" w:sz="0" w:space="0" w:color="auto"/>
                    <w:left w:val="none" w:sz="0" w:space="0" w:color="auto"/>
                    <w:bottom w:val="none" w:sz="0" w:space="0" w:color="auto"/>
                    <w:right w:val="none" w:sz="0" w:space="0" w:color="auto"/>
                  </w:divBdr>
                  <w:divsChild>
                    <w:div w:id="11805534">
                      <w:marLeft w:val="0"/>
                      <w:marRight w:val="0"/>
                      <w:marTop w:val="0"/>
                      <w:marBottom w:val="0"/>
                      <w:divBdr>
                        <w:top w:val="single" w:sz="6" w:space="2" w:color="888888"/>
                        <w:left w:val="single" w:sz="6" w:space="2" w:color="888888"/>
                        <w:bottom w:val="single" w:sz="6" w:space="2" w:color="888888"/>
                        <w:right w:val="single" w:sz="6" w:space="2" w:color="888888"/>
                      </w:divBdr>
                      <w:divsChild>
                        <w:div w:id="197856600">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Geotermia" TargetMode="External"/><Relationship Id="rId18" Type="http://schemas.openxmlformats.org/officeDocument/2006/relationships/hyperlink" Target="http://it.wikipedia.org/wiki/Potassio" TargetMode="External"/><Relationship Id="rId26" Type="http://schemas.openxmlformats.org/officeDocument/2006/relationships/hyperlink" Target="http://it.wikipedia.org/wiki/Centrale_geotermoelettrica" TargetMode="External"/><Relationship Id="rId39" Type="http://schemas.openxmlformats.org/officeDocument/2006/relationships/hyperlink" Target="http://it.wikipedia.org/wiki/Energia_geotermica" TargetMode="External"/><Relationship Id="rId21" Type="http://schemas.openxmlformats.org/officeDocument/2006/relationships/hyperlink" Target="http://it.wikipedia.org/wiki/Crosta_terrestre" TargetMode="External"/><Relationship Id="rId34" Type="http://schemas.openxmlformats.org/officeDocument/2006/relationships/hyperlink" Target="http://it.wikipedia.org/wiki/Energia_geotermica" TargetMode="External"/><Relationship Id="rId42" Type="http://schemas.openxmlformats.org/officeDocument/2006/relationships/hyperlink" Target="http://it.wikipedia.org/wiki/Energia_geotermica" TargetMode="External"/><Relationship Id="rId47" Type="http://schemas.openxmlformats.org/officeDocument/2006/relationships/hyperlink" Target="http://it.wikipedia.org/wiki/Svizzera" TargetMode="External"/><Relationship Id="rId50" Type="http://schemas.openxmlformats.org/officeDocument/2006/relationships/hyperlink" Target="http://it.wikipedia.org/wiki/Regno_Unito" TargetMode="External"/><Relationship Id="rId55" Type="http://schemas.openxmlformats.org/officeDocument/2006/relationships/hyperlink" Target="http://it.wikipedia.org/wiki/Serra" TargetMode="External"/><Relationship Id="rId63" Type="http://schemas.openxmlformats.org/officeDocument/2006/relationships/hyperlink" Target="http://it.wikipedia.org/wiki/Energia_geotermica"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it.wikipedia.org/wiki/Uranio" TargetMode="External"/><Relationship Id="rId20" Type="http://schemas.openxmlformats.org/officeDocument/2006/relationships/hyperlink" Target="http://it.wikipedia.org/wiki/Mantello_terrestre" TargetMode="External"/><Relationship Id="rId29" Type="http://schemas.openxmlformats.org/officeDocument/2006/relationships/hyperlink" Target="http://it.wikipedia.org/wiki/Energia_geotermica" TargetMode="External"/><Relationship Id="rId41" Type="http://schemas.openxmlformats.org/officeDocument/2006/relationships/hyperlink" Target="http://it.wikipedia.org/wiki/Energia_geotermica" TargetMode="External"/><Relationship Id="rId54" Type="http://schemas.openxmlformats.org/officeDocument/2006/relationships/hyperlink" Target="http://it.wikipedia.org/wiki/Termodinamica" TargetMode="External"/><Relationship Id="rId62" Type="http://schemas.openxmlformats.org/officeDocument/2006/relationships/hyperlink" Target="http://it.wikipedia.org/wiki/Energia_geotermica" TargetMode="External"/><Relationship Id="rId1" Type="http://schemas.openxmlformats.org/officeDocument/2006/relationships/numbering" Target="numbering.xml"/><Relationship Id="rId6" Type="http://schemas.openxmlformats.org/officeDocument/2006/relationships/hyperlink" Target="http://it.wikipedia.org/wiki/File:NesjavellirPowerPlant_edit2.jpg" TargetMode="External"/><Relationship Id="rId11" Type="http://schemas.openxmlformats.org/officeDocument/2006/relationships/hyperlink" Target="http://it.wikipedia.org/wiki/Energia_rinnovabile" TargetMode="External"/><Relationship Id="rId24" Type="http://schemas.openxmlformats.org/officeDocument/2006/relationships/hyperlink" Target="http://it.wikipedia.org/wiki/Piero_Ginori_Conti" TargetMode="External"/><Relationship Id="rId32" Type="http://schemas.openxmlformats.org/officeDocument/2006/relationships/hyperlink" Target="http://it.wikipedia.org/wiki/Energia_geotermica" TargetMode="External"/><Relationship Id="rId37" Type="http://schemas.openxmlformats.org/officeDocument/2006/relationships/hyperlink" Target="http://it.wikipedia.org/wiki/Energia_geotermica" TargetMode="External"/><Relationship Id="rId40" Type="http://schemas.openxmlformats.org/officeDocument/2006/relationships/hyperlink" Target="http://it.wikipedia.org/wiki/Filippine" TargetMode="External"/><Relationship Id="rId45" Type="http://schemas.openxmlformats.org/officeDocument/2006/relationships/hyperlink" Target="http://it.wikipedia.org/wiki/Francia" TargetMode="External"/><Relationship Id="rId53" Type="http://schemas.openxmlformats.org/officeDocument/2006/relationships/hyperlink" Target="http://it.wikipedia.org/wiki/Vapore" TargetMode="External"/><Relationship Id="rId58" Type="http://schemas.openxmlformats.org/officeDocument/2006/relationships/hyperlink" Target="http://it.wikipedia.org/wiki/Aiuto:Chiarezza"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t.wikipedia.org/wiki/Decadimento_nucleare" TargetMode="External"/><Relationship Id="rId23" Type="http://schemas.openxmlformats.org/officeDocument/2006/relationships/hyperlink" Target="http://it.wikipedia.org/wiki/1904" TargetMode="External"/><Relationship Id="rId28" Type="http://schemas.openxmlformats.org/officeDocument/2006/relationships/hyperlink" Target="http://it.wikipedia.org/wiki/Cogenerazione" TargetMode="External"/><Relationship Id="rId36" Type="http://schemas.openxmlformats.org/officeDocument/2006/relationships/hyperlink" Target="http://it.wikipedia.org/wiki/Stati_Uniti" TargetMode="External"/><Relationship Id="rId49" Type="http://schemas.openxmlformats.org/officeDocument/2006/relationships/hyperlink" Target="http://it.wikipedia.org/wiki/Australia" TargetMode="External"/><Relationship Id="rId57" Type="http://schemas.openxmlformats.org/officeDocument/2006/relationships/hyperlink" Target="http://it.wikipedia.org/wiki/Teleriscaldamento" TargetMode="External"/><Relationship Id="rId61" Type="http://schemas.openxmlformats.org/officeDocument/2006/relationships/hyperlink" Target="http://it.wikipedia.org/wiki/Fattore_di_capacit%C3%A0" TargetMode="External"/><Relationship Id="rId10" Type="http://schemas.openxmlformats.org/officeDocument/2006/relationships/hyperlink" Target="http://it.wikipedia.org/wiki/Energia_alternativa" TargetMode="External"/><Relationship Id="rId19" Type="http://schemas.openxmlformats.org/officeDocument/2006/relationships/hyperlink" Target="http://it.wikipedia.org/wiki/Nucleo_terrestre" TargetMode="External"/><Relationship Id="rId31" Type="http://schemas.openxmlformats.org/officeDocument/2006/relationships/hyperlink" Target="http://it.wikipedia.org/wiki/Consumo_di_energia_nel_mondo" TargetMode="External"/><Relationship Id="rId44" Type="http://schemas.openxmlformats.org/officeDocument/2006/relationships/hyperlink" Target="http://it.wikipedia.org/wiki/Germania" TargetMode="External"/><Relationship Id="rId52" Type="http://schemas.openxmlformats.org/officeDocument/2006/relationships/hyperlink" Target="http://it.wikipedia.org/wiki/Rendimento_(termodinamica)" TargetMode="External"/><Relationship Id="rId60" Type="http://schemas.openxmlformats.org/officeDocument/2006/relationships/hyperlink" Target="http://it.wikipedia.org/wiki/Energia_solar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t.wikipedia.org/wiki/Islanda" TargetMode="External"/><Relationship Id="rId14" Type="http://schemas.openxmlformats.org/officeDocument/2006/relationships/hyperlink" Target="http://it.wikipedia.org/wiki/Gradiente_geotermico" TargetMode="External"/><Relationship Id="rId22" Type="http://schemas.openxmlformats.org/officeDocument/2006/relationships/hyperlink" Target="http://it.wikipedia.org/wiki/Produzione_di_energia_elettrica" TargetMode="External"/><Relationship Id="rId27" Type="http://schemas.openxmlformats.org/officeDocument/2006/relationships/hyperlink" Target="http://it.wikipedia.org/wiki/Energia_geotermica" TargetMode="External"/><Relationship Id="rId30" Type="http://schemas.openxmlformats.org/officeDocument/2006/relationships/hyperlink" Target="http://it.wikipedia.org/wiki/Massachusetts_Institute_of_Technology" TargetMode="External"/><Relationship Id="rId35" Type="http://schemas.openxmlformats.org/officeDocument/2006/relationships/hyperlink" Target="http://it.wikipedia.org/wiki/Energia_geotermica" TargetMode="External"/><Relationship Id="rId43" Type="http://schemas.openxmlformats.org/officeDocument/2006/relationships/hyperlink" Target="http://it.wikipedia.org/w/index.php?title=Landau-Pfalz&amp;action=edit&amp;redlink=1" TargetMode="External"/><Relationship Id="rId48" Type="http://schemas.openxmlformats.org/officeDocument/2006/relationships/hyperlink" Target="http://it.wikipedia.org/wiki/Terremoto" TargetMode="External"/><Relationship Id="rId56" Type="http://schemas.openxmlformats.org/officeDocument/2006/relationships/hyperlink" Target="http://it.wikipedia.org/wiki/Segherie" TargetMode="External"/><Relationship Id="rId64" Type="http://schemas.openxmlformats.org/officeDocument/2006/relationships/hyperlink" Target="http://it.wikipedia.org/wiki/Idrogeno_solforato" TargetMode="External"/><Relationship Id="rId8" Type="http://schemas.openxmlformats.org/officeDocument/2006/relationships/image" Target="media/image2.png"/><Relationship Id="rId51" Type="http://schemas.openxmlformats.org/officeDocument/2006/relationships/hyperlink" Target="http://it.wikipedia.org/wiki/Energia_geotermica" TargetMode="External"/><Relationship Id="rId3" Type="http://schemas.microsoft.com/office/2007/relationships/stylesWithEffects" Target="stylesWithEffects.xml"/><Relationship Id="rId12" Type="http://schemas.openxmlformats.org/officeDocument/2006/relationships/hyperlink" Target="http://it.wikipedia.org/wiki/Energia_geotermica" TargetMode="External"/><Relationship Id="rId17" Type="http://schemas.openxmlformats.org/officeDocument/2006/relationships/hyperlink" Target="http://it.wikipedia.org/wiki/Torio" TargetMode="External"/><Relationship Id="rId25" Type="http://schemas.openxmlformats.org/officeDocument/2006/relationships/hyperlink" Target="http://it.wikipedia.org/wiki/Larderello" TargetMode="External"/><Relationship Id="rId33" Type="http://schemas.openxmlformats.org/officeDocument/2006/relationships/hyperlink" Target="http://it.wikipedia.org/wiki/Energia_geotermica" TargetMode="External"/><Relationship Id="rId38" Type="http://schemas.openxmlformats.org/officeDocument/2006/relationships/hyperlink" Target="http://it.wikipedia.org/wiki/California" TargetMode="External"/><Relationship Id="rId46" Type="http://schemas.openxmlformats.org/officeDocument/2006/relationships/hyperlink" Target="http://it.wikipedia.org/wiki/Basilea" TargetMode="External"/><Relationship Id="rId59" Type="http://schemas.openxmlformats.org/officeDocument/2006/relationships/hyperlink" Target="http://it.wikipedia.org/wiki/Energia_eol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1656</Words>
  <Characters>9441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cp:lastModifiedBy>
  <cp:revision>1</cp:revision>
  <dcterms:created xsi:type="dcterms:W3CDTF">2014-05-31T10:00:00Z</dcterms:created>
  <dcterms:modified xsi:type="dcterms:W3CDTF">2014-05-31T10:03:00Z</dcterms:modified>
</cp:coreProperties>
</file>