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A" w:rsidRPr="0016557A" w:rsidRDefault="0016557A" w:rsidP="0016557A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it-IT"/>
        </w:rPr>
      </w:pPr>
      <w:r w:rsidRPr="0016557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it-IT"/>
        </w:rPr>
        <w:t>Gas naturale</w:t>
      </w:r>
    </w:p>
    <w:p w:rsidR="0016557A" w:rsidRPr="0016557A" w:rsidRDefault="0016557A" w:rsidP="0016557A">
      <w:pPr>
        <w:shd w:val="clear" w:color="auto" w:fill="F7F7F7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B0080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4191000" cy="1962150"/>
            <wp:effectExtent l="0" t="0" r="0" b="0"/>
            <wp:docPr id="2" name="Immagine 2" descr="http://upload.wikimedia.org/wikipedia/commons/thumb/1/1b/Natural_gas_production_world.PNG/440px-Natural_gas_production_worl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b/Natural_gas_production_world.PNG/440px-Natural_gas_production_worl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7A" w:rsidRPr="0016557A" w:rsidRDefault="0016557A" w:rsidP="0016557A">
      <w:pPr>
        <w:shd w:val="clear" w:color="auto" w:fill="F7F7F7"/>
        <w:spacing w:after="0" w:line="336" w:lineRule="atLeast"/>
        <w:jc w:val="center"/>
        <w:rPr>
          <w:rFonts w:ascii="Arial" w:eastAsia="Times New Roman" w:hAnsi="Arial" w:cs="Arial"/>
          <w:color w:val="252525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B0080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142875" cy="104775"/>
            <wp:effectExtent l="0" t="0" r="9525" b="9525"/>
            <wp:docPr id="1" name="Immagine 1" descr="http://bits.wikimedia.org/static-1.24wmf6/skins/common/images/magnify-clip.png">
              <a:hlinkClick xmlns:a="http://schemas.openxmlformats.org/drawingml/2006/main" r:id="rId6" tooltip="&quot;Ingrandisc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tatic-1.24wmf6/skins/common/images/magnify-clip.png">
                      <a:hlinkClick r:id="rId6" tooltip="&quot;Ingrandisc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7A" w:rsidRPr="0016557A" w:rsidRDefault="0016557A" w:rsidP="0016557A">
      <w:pPr>
        <w:shd w:val="clear" w:color="auto" w:fill="F7F7F7"/>
        <w:spacing w:line="336" w:lineRule="atLeast"/>
        <w:rPr>
          <w:rFonts w:ascii="Arial" w:eastAsia="Times New Roman" w:hAnsi="Arial" w:cs="Arial"/>
          <w:sz w:val="18"/>
          <w:szCs w:val="18"/>
          <w:lang w:eastAsia="it-IT"/>
        </w:rPr>
      </w:pPr>
      <w:r w:rsidRPr="0016557A">
        <w:rPr>
          <w:rFonts w:ascii="Arial" w:eastAsia="Times New Roman" w:hAnsi="Arial" w:cs="Arial"/>
          <w:sz w:val="18"/>
          <w:szCs w:val="18"/>
          <w:lang w:eastAsia="it-IT"/>
        </w:rPr>
        <w:t>Estrazione mondiale di gas naturale in metri cubi all'anno</w:t>
      </w:r>
    </w:p>
    <w:p w:rsidR="0016557A" w:rsidRPr="0016557A" w:rsidRDefault="0016557A" w:rsidP="0016557A">
      <w:pPr>
        <w:spacing w:before="120" w:after="120" w:line="240" w:lineRule="auto"/>
        <w:rPr>
          <w:rFonts w:eastAsia="Times New Roman" w:cs="Arial"/>
          <w:lang w:eastAsia="it-IT"/>
        </w:rPr>
      </w:pPr>
      <w:r w:rsidRPr="0016557A">
        <w:rPr>
          <w:rFonts w:eastAsia="Times New Roman" w:cs="Arial"/>
          <w:lang w:eastAsia="it-IT"/>
        </w:rPr>
        <w:t>Il </w:t>
      </w:r>
      <w:r w:rsidRPr="0016557A">
        <w:rPr>
          <w:rFonts w:eastAsia="Times New Roman" w:cs="Arial"/>
          <w:b/>
          <w:bCs/>
          <w:lang w:eastAsia="it-IT"/>
        </w:rPr>
        <w:t>gas naturale</w:t>
      </w:r>
      <w:r w:rsidRPr="0016557A">
        <w:rPr>
          <w:rFonts w:eastAsia="Times New Roman" w:cs="Arial"/>
          <w:lang w:eastAsia="it-IT"/>
        </w:rPr>
        <w:t> è un </w:t>
      </w:r>
      <w:hyperlink r:id="rId9" w:tooltip="Gas" w:history="1">
        <w:r w:rsidRPr="0016557A">
          <w:rPr>
            <w:rFonts w:eastAsia="Times New Roman" w:cs="Arial"/>
            <w:lang w:eastAsia="it-IT"/>
          </w:rPr>
          <w:t>gas</w:t>
        </w:r>
      </w:hyperlink>
      <w:r w:rsidRPr="0016557A">
        <w:rPr>
          <w:rFonts w:eastAsia="Times New Roman" w:cs="Arial"/>
          <w:lang w:eastAsia="it-IT"/>
        </w:rPr>
        <w:t> prodotto dalla </w:t>
      </w:r>
      <w:hyperlink r:id="rId10" w:tooltip="Decomposizione (biologia)" w:history="1">
        <w:r w:rsidRPr="0016557A">
          <w:rPr>
            <w:rFonts w:eastAsia="Times New Roman" w:cs="Arial"/>
            <w:lang w:eastAsia="it-IT"/>
          </w:rPr>
          <w:t>decomposizione</w:t>
        </w:r>
      </w:hyperlink>
      <w:r w:rsidRPr="0016557A">
        <w:rPr>
          <w:rFonts w:eastAsia="Times New Roman" w:cs="Arial"/>
          <w:lang w:eastAsia="it-IT"/>
        </w:rPr>
        <w:t> </w:t>
      </w:r>
      <w:hyperlink r:id="rId11" w:tooltip="Anaerobico" w:history="1">
        <w:r w:rsidRPr="0016557A">
          <w:rPr>
            <w:rFonts w:eastAsia="Times New Roman" w:cs="Arial"/>
            <w:lang w:eastAsia="it-IT"/>
          </w:rPr>
          <w:t>anaerobica</w:t>
        </w:r>
      </w:hyperlink>
      <w:r w:rsidRPr="0016557A">
        <w:rPr>
          <w:rFonts w:eastAsia="Times New Roman" w:cs="Arial"/>
          <w:lang w:eastAsia="it-IT"/>
        </w:rPr>
        <w:t> di </w:t>
      </w:r>
      <w:hyperlink r:id="rId12" w:tooltip="Composto organico" w:history="1">
        <w:r w:rsidRPr="0016557A">
          <w:rPr>
            <w:rFonts w:eastAsia="Times New Roman" w:cs="Arial"/>
            <w:lang w:eastAsia="it-IT"/>
          </w:rPr>
          <w:t>materiale organico</w:t>
        </w:r>
      </w:hyperlink>
      <w:r w:rsidRPr="0016557A">
        <w:rPr>
          <w:rFonts w:eastAsia="Times New Roman" w:cs="Arial"/>
          <w:lang w:eastAsia="it-IT"/>
        </w:rPr>
        <w:t>.</w:t>
      </w:r>
    </w:p>
    <w:p w:rsidR="0016557A" w:rsidRPr="0016557A" w:rsidRDefault="0016557A" w:rsidP="0016557A">
      <w:pPr>
        <w:spacing w:before="120" w:after="120" w:line="240" w:lineRule="auto"/>
        <w:rPr>
          <w:rFonts w:eastAsia="Times New Roman" w:cs="Arial"/>
          <w:lang w:eastAsia="it-IT"/>
        </w:rPr>
      </w:pPr>
      <w:r w:rsidRPr="0016557A">
        <w:rPr>
          <w:rFonts w:eastAsia="Times New Roman" w:cs="Arial"/>
          <w:lang w:eastAsia="it-IT"/>
        </w:rPr>
        <w:t>In natura si trova comunemente allo stato </w:t>
      </w:r>
      <w:hyperlink r:id="rId13" w:tooltip="Fossile" w:history="1">
        <w:r w:rsidRPr="0016557A">
          <w:rPr>
            <w:rFonts w:eastAsia="Times New Roman" w:cs="Arial"/>
            <w:lang w:eastAsia="it-IT"/>
          </w:rPr>
          <w:t>fossile</w:t>
        </w:r>
      </w:hyperlink>
      <w:r w:rsidRPr="0016557A">
        <w:rPr>
          <w:rFonts w:eastAsia="Times New Roman" w:cs="Arial"/>
          <w:lang w:eastAsia="it-IT"/>
        </w:rPr>
        <w:t>, insieme al </w:t>
      </w:r>
      <w:hyperlink r:id="rId14" w:tooltip="Petrolio" w:history="1">
        <w:r w:rsidRPr="0016557A">
          <w:rPr>
            <w:rFonts w:eastAsia="Times New Roman" w:cs="Arial"/>
            <w:lang w:eastAsia="it-IT"/>
          </w:rPr>
          <w:t>petrolio</w:t>
        </w:r>
      </w:hyperlink>
      <w:r w:rsidRPr="0016557A">
        <w:rPr>
          <w:rFonts w:eastAsia="Times New Roman" w:cs="Arial"/>
          <w:lang w:eastAsia="it-IT"/>
        </w:rPr>
        <w:t>, al </w:t>
      </w:r>
      <w:hyperlink r:id="rId15" w:tooltip="Carbone" w:history="1">
        <w:r w:rsidRPr="0016557A">
          <w:rPr>
            <w:rFonts w:eastAsia="Times New Roman" w:cs="Arial"/>
            <w:lang w:eastAsia="it-IT"/>
          </w:rPr>
          <w:t>carbone</w:t>
        </w:r>
      </w:hyperlink>
      <w:r w:rsidRPr="0016557A">
        <w:rPr>
          <w:rFonts w:eastAsia="Times New Roman" w:cs="Arial"/>
          <w:lang w:eastAsia="it-IT"/>
        </w:rPr>
        <w:t> o da solo in </w:t>
      </w:r>
      <w:hyperlink r:id="rId16" w:tooltip="Giacimento" w:history="1">
        <w:r w:rsidRPr="0016557A">
          <w:rPr>
            <w:rFonts w:eastAsia="Times New Roman" w:cs="Arial"/>
            <w:lang w:eastAsia="it-IT"/>
          </w:rPr>
          <w:t>giacimenti</w:t>
        </w:r>
      </w:hyperlink>
      <w:r w:rsidRPr="0016557A">
        <w:rPr>
          <w:rFonts w:eastAsia="Times New Roman" w:cs="Arial"/>
          <w:lang w:eastAsia="it-IT"/>
        </w:rPr>
        <w:t> di gas naturale. Viene però anche prodotto dai processi di decomposizione correnti, nelle </w:t>
      </w:r>
      <w:hyperlink r:id="rId17" w:tooltip="Palude" w:history="1">
        <w:r w:rsidRPr="0016557A">
          <w:rPr>
            <w:rFonts w:eastAsia="Times New Roman" w:cs="Arial"/>
            <w:lang w:eastAsia="it-IT"/>
          </w:rPr>
          <w:t>paludi</w:t>
        </w:r>
      </w:hyperlink>
      <w:r w:rsidRPr="0016557A">
        <w:rPr>
          <w:rFonts w:eastAsia="Times New Roman" w:cs="Arial"/>
          <w:lang w:eastAsia="it-IT"/>
        </w:rPr>
        <w:t> (in questo caso viene chiamato anche </w:t>
      </w:r>
      <w:r w:rsidRPr="0016557A">
        <w:rPr>
          <w:rFonts w:eastAsia="Times New Roman" w:cs="Arial"/>
          <w:b/>
          <w:bCs/>
          <w:lang w:eastAsia="it-IT"/>
        </w:rPr>
        <w:t>gas di palude</w:t>
      </w:r>
      <w:r w:rsidRPr="0016557A">
        <w:rPr>
          <w:rFonts w:eastAsia="Times New Roman" w:cs="Arial"/>
          <w:lang w:eastAsia="it-IT"/>
        </w:rPr>
        <w:t xml:space="preserve">), </w:t>
      </w:r>
      <w:proofErr w:type="spellStart"/>
      <w:r w:rsidRPr="0016557A">
        <w:rPr>
          <w:rFonts w:eastAsia="Times New Roman" w:cs="Arial"/>
          <w:lang w:eastAsia="it-IT"/>
        </w:rPr>
        <w:t>nelle</w:t>
      </w:r>
      <w:hyperlink r:id="rId18" w:tooltip="Discarica" w:history="1">
        <w:r w:rsidRPr="0016557A">
          <w:rPr>
            <w:rFonts w:eastAsia="Times New Roman" w:cs="Arial"/>
            <w:lang w:eastAsia="it-IT"/>
          </w:rPr>
          <w:t>discariche</w:t>
        </w:r>
        <w:proofErr w:type="spellEnd"/>
      </w:hyperlink>
      <w:r w:rsidRPr="0016557A">
        <w:rPr>
          <w:rFonts w:eastAsia="Times New Roman" w:cs="Arial"/>
          <w:lang w:eastAsia="it-IT"/>
        </w:rPr>
        <w:t>, durante la </w:t>
      </w:r>
      <w:hyperlink r:id="rId19" w:tooltip="Digestione" w:history="1">
        <w:r w:rsidRPr="0016557A">
          <w:rPr>
            <w:rFonts w:eastAsia="Times New Roman" w:cs="Arial"/>
            <w:lang w:eastAsia="it-IT"/>
          </w:rPr>
          <w:t>digestione</w:t>
        </w:r>
      </w:hyperlink>
      <w:r w:rsidRPr="0016557A">
        <w:rPr>
          <w:rFonts w:eastAsia="Times New Roman" w:cs="Arial"/>
          <w:lang w:eastAsia="it-IT"/>
        </w:rPr>
        <w:t> negli </w:t>
      </w:r>
      <w:hyperlink r:id="rId20" w:tooltip="Animale" w:history="1">
        <w:r w:rsidRPr="0016557A">
          <w:rPr>
            <w:rFonts w:eastAsia="Times New Roman" w:cs="Arial"/>
            <w:lang w:eastAsia="it-IT"/>
          </w:rPr>
          <w:t>animali</w:t>
        </w:r>
      </w:hyperlink>
      <w:r w:rsidRPr="0016557A">
        <w:rPr>
          <w:rFonts w:eastAsia="Times New Roman" w:cs="Arial"/>
          <w:lang w:eastAsia="it-IT"/>
        </w:rPr>
        <w:t> e in altri processi naturali. Viene infine liberato nell'</w:t>
      </w:r>
      <w:hyperlink r:id="rId21" w:tooltip="Atmosfera" w:history="1">
        <w:r w:rsidRPr="0016557A">
          <w:rPr>
            <w:rFonts w:eastAsia="Times New Roman" w:cs="Arial"/>
            <w:lang w:eastAsia="it-IT"/>
          </w:rPr>
          <w:t>atmosfera</w:t>
        </w:r>
      </w:hyperlink>
      <w:r w:rsidRPr="0016557A">
        <w:rPr>
          <w:rFonts w:eastAsia="Times New Roman" w:cs="Arial"/>
          <w:lang w:eastAsia="it-IT"/>
        </w:rPr>
        <w:t> anche dall'attività </w:t>
      </w:r>
      <w:hyperlink r:id="rId22" w:tooltip="Vulcano" w:history="1">
        <w:r w:rsidRPr="0016557A">
          <w:rPr>
            <w:rFonts w:eastAsia="Times New Roman" w:cs="Arial"/>
            <w:lang w:eastAsia="it-IT"/>
          </w:rPr>
          <w:t>vulcanica</w:t>
        </w:r>
      </w:hyperlink>
      <w:r w:rsidRPr="0016557A">
        <w:rPr>
          <w:rFonts w:eastAsia="Times New Roman" w:cs="Arial"/>
          <w:lang w:eastAsia="it-IT"/>
        </w:rPr>
        <w:t>.</w:t>
      </w:r>
    </w:p>
    <w:p w:rsidR="0016557A" w:rsidRDefault="0016557A" w:rsidP="0016557A">
      <w:pPr>
        <w:pStyle w:val="Titolo3"/>
        <w:shd w:val="clear" w:color="auto" w:fill="FFFFFF"/>
        <w:spacing w:before="72"/>
        <w:rPr>
          <w:rStyle w:val="mw-headline"/>
          <w:rFonts w:asciiTheme="minorHAnsi" w:hAnsiTheme="minorHAnsi" w:cs="Arial"/>
          <w:color w:val="auto"/>
        </w:rPr>
      </w:pPr>
    </w:p>
    <w:p w:rsidR="0016557A" w:rsidRPr="0016557A" w:rsidRDefault="0016557A" w:rsidP="0016557A">
      <w:pPr>
        <w:pStyle w:val="Titolo3"/>
        <w:shd w:val="clear" w:color="auto" w:fill="FFFFFF"/>
        <w:spacing w:before="72"/>
        <w:rPr>
          <w:rFonts w:asciiTheme="minorHAnsi" w:hAnsiTheme="minorHAnsi" w:cs="Arial"/>
          <w:color w:val="auto"/>
        </w:rPr>
      </w:pPr>
      <w:r w:rsidRPr="0016557A">
        <w:rPr>
          <w:rStyle w:val="mw-headline"/>
          <w:rFonts w:asciiTheme="minorHAnsi" w:hAnsiTheme="minorHAnsi" w:cs="Arial"/>
          <w:color w:val="auto"/>
        </w:rPr>
        <w:t>Composizione chimic</w:t>
      </w:r>
      <w:r>
        <w:rPr>
          <w:rStyle w:val="mw-headline"/>
          <w:rFonts w:asciiTheme="minorHAnsi" w:hAnsiTheme="minorHAnsi" w:cs="Arial"/>
          <w:color w:val="auto"/>
        </w:rPr>
        <w:t>a</w:t>
      </w:r>
      <w:r w:rsidRPr="0016557A">
        <w:rPr>
          <w:rFonts w:asciiTheme="minorHAnsi" w:hAnsiTheme="minorHAnsi" w:cs="Arial"/>
          <w:color w:val="auto"/>
        </w:rPr>
        <w:t xml:space="preserve"> </w:t>
      </w:r>
    </w:p>
    <w:p w:rsidR="0016557A" w:rsidRPr="0016557A" w:rsidRDefault="0016557A" w:rsidP="0016557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16557A">
        <w:rPr>
          <w:rFonts w:asciiTheme="minorHAnsi" w:hAnsiTheme="minorHAnsi" w:cs="Arial"/>
          <w:sz w:val="22"/>
          <w:szCs w:val="22"/>
        </w:rPr>
        <w:t>Il principale componente del gas naturale è il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23" w:tooltip="Meta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metano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</w:t>
      </w:r>
      <w:hyperlink r:id="rId24" w:tooltip="Carboni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C</w:t>
        </w:r>
      </w:hyperlink>
      <w:hyperlink r:id="rId25" w:tooltip="Idroge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H</w:t>
        </w:r>
      </w:hyperlink>
      <w:r w:rsidRPr="0016557A">
        <w:rPr>
          <w:rFonts w:asciiTheme="minorHAnsi" w:hAnsiTheme="minorHAnsi" w:cs="Arial"/>
          <w:sz w:val="22"/>
          <w:szCs w:val="22"/>
          <w:vertAlign w:val="subscript"/>
        </w:rPr>
        <w:t>4</w:t>
      </w:r>
      <w:r w:rsidRPr="0016557A">
        <w:rPr>
          <w:rFonts w:asciiTheme="minorHAnsi" w:hAnsiTheme="minorHAnsi" w:cs="Arial"/>
          <w:sz w:val="22"/>
          <w:szCs w:val="22"/>
        </w:rPr>
        <w:t>), la più piccola e leggera fra le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26" w:tooltip="Molecola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molecole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degli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27" w:tooltip="Idrocarbur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idrocarburi</w:t>
        </w:r>
      </w:hyperlink>
      <w:r w:rsidRPr="0016557A">
        <w:rPr>
          <w:rFonts w:asciiTheme="minorHAnsi" w:hAnsiTheme="minorHAnsi" w:cs="Arial"/>
          <w:sz w:val="22"/>
          <w:szCs w:val="22"/>
        </w:rPr>
        <w:t>. Normalmente contiene anche idrocarburi gassosi più pesanti come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28" w:tooltip="Eta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etano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16557A">
        <w:rPr>
          <w:rFonts w:asciiTheme="minorHAnsi" w:hAnsiTheme="minorHAnsi" w:cs="Arial"/>
          <w:sz w:val="22"/>
          <w:szCs w:val="22"/>
        </w:rPr>
        <w:t>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16557A">
        <w:rPr>
          <w:rFonts w:asciiTheme="minorHAnsi" w:hAnsiTheme="minorHAnsi" w:cs="Arial"/>
          <w:sz w:val="22"/>
          <w:szCs w:val="22"/>
        </w:rPr>
        <w:t>),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29" w:tooltip="Propa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propano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16557A">
        <w:rPr>
          <w:rFonts w:asciiTheme="minorHAnsi" w:hAnsiTheme="minorHAnsi" w:cs="Arial"/>
          <w:sz w:val="22"/>
          <w:szCs w:val="22"/>
        </w:rPr>
        <w:t>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16557A">
        <w:rPr>
          <w:rFonts w:asciiTheme="minorHAnsi" w:hAnsiTheme="minorHAnsi" w:cs="Arial"/>
          <w:sz w:val="22"/>
          <w:szCs w:val="22"/>
        </w:rPr>
        <w:t>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16557A">
        <w:rPr>
          <w:rFonts w:asciiTheme="minorHAnsi" w:hAnsiTheme="minorHAnsi" w:cs="Arial"/>
          <w:sz w:val="22"/>
          <w:szCs w:val="22"/>
        </w:rPr>
        <w:t>) e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0" w:tooltip="Buta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butano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16557A">
        <w:rPr>
          <w:rFonts w:asciiTheme="minorHAnsi" w:hAnsiTheme="minorHAnsi" w:cs="Arial"/>
          <w:sz w:val="22"/>
          <w:szCs w:val="22"/>
        </w:rPr>
        <w:t>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16557A">
        <w:rPr>
          <w:rFonts w:asciiTheme="minorHAnsi" w:hAnsiTheme="minorHAnsi" w:cs="Arial"/>
          <w:sz w:val="22"/>
          <w:szCs w:val="22"/>
        </w:rPr>
        <w:t>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16557A">
        <w:rPr>
          <w:rFonts w:asciiTheme="minorHAnsi" w:hAnsiTheme="minorHAnsi" w:cs="Arial"/>
          <w:sz w:val="22"/>
          <w:szCs w:val="22"/>
        </w:rPr>
        <w:t>CH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3</w:t>
      </w:r>
      <w:r w:rsidRPr="0016557A">
        <w:rPr>
          <w:rFonts w:asciiTheme="minorHAnsi" w:hAnsiTheme="minorHAnsi" w:cs="Arial"/>
          <w:sz w:val="22"/>
          <w:szCs w:val="22"/>
        </w:rPr>
        <w:t>), nonché, in piccole quantità,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1" w:tooltip="Penta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pentano</w:t>
        </w:r>
      </w:hyperlink>
      <w:r w:rsidRPr="0016557A">
        <w:rPr>
          <w:rFonts w:asciiTheme="minorHAnsi" w:hAnsiTheme="minorHAnsi" w:cs="Arial"/>
          <w:sz w:val="22"/>
          <w:szCs w:val="22"/>
        </w:rPr>
        <w:t>.</w:t>
      </w:r>
    </w:p>
    <w:p w:rsidR="0016557A" w:rsidRPr="0016557A" w:rsidRDefault="0016557A" w:rsidP="0016557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16557A">
        <w:rPr>
          <w:rFonts w:asciiTheme="minorHAnsi" w:hAnsiTheme="minorHAnsi" w:cs="Arial"/>
          <w:sz w:val="22"/>
          <w:szCs w:val="22"/>
        </w:rPr>
        <w:t>Sono sempre presenti modeste percentuali di gas diversi dagli idrocarburi, ad esempio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2" w:tooltip="Anidride carbonica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anidride carbonica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(CO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2</w:t>
      </w:r>
      <w:r w:rsidRPr="0016557A">
        <w:rPr>
          <w:rFonts w:asciiTheme="minorHAnsi" w:hAnsiTheme="minorHAnsi" w:cs="Arial"/>
          <w:sz w:val="22"/>
          <w:szCs w:val="22"/>
        </w:rPr>
        <w:t>),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3" w:tooltip="Azot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azoto</w:t>
        </w:r>
      </w:hyperlink>
      <w:r w:rsidRPr="0016557A">
        <w:rPr>
          <w:rFonts w:asciiTheme="minorHAnsi" w:hAnsiTheme="minorHAnsi" w:cs="Arial"/>
          <w:sz w:val="22"/>
          <w:szCs w:val="22"/>
        </w:rPr>
        <w:t>,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4" w:tooltip="Ossige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ossigeno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(in tracce),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5" w:tooltip="Gas nobili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gas nobili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e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6" w:tooltip="Solfuro di idrogen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solfuro di idrogeno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(H</w:t>
      </w:r>
      <w:r w:rsidRPr="0016557A">
        <w:rPr>
          <w:rFonts w:asciiTheme="minorHAnsi" w:hAnsiTheme="minorHAnsi" w:cs="Arial"/>
          <w:sz w:val="22"/>
          <w:szCs w:val="22"/>
          <w:vertAlign w:val="subscript"/>
        </w:rPr>
        <w:t>2</w:t>
      </w:r>
      <w:hyperlink r:id="rId37" w:tooltip="Zolf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S</w:t>
        </w:r>
      </w:hyperlink>
      <w:r w:rsidRPr="0016557A">
        <w:rPr>
          <w:rFonts w:asciiTheme="minorHAnsi" w:hAnsiTheme="minorHAnsi" w:cs="Arial"/>
          <w:sz w:val="22"/>
          <w:szCs w:val="22"/>
        </w:rPr>
        <w:t>).</w:t>
      </w:r>
    </w:p>
    <w:p w:rsidR="0016557A" w:rsidRPr="0016557A" w:rsidRDefault="0016557A" w:rsidP="0016557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16557A">
        <w:rPr>
          <w:rFonts w:asciiTheme="minorHAnsi" w:hAnsiTheme="minorHAnsi" w:cs="Arial"/>
          <w:sz w:val="22"/>
          <w:szCs w:val="22"/>
        </w:rPr>
        <w:t>Il solfuro d'idrogeno e il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8" w:tooltip="Mercurio (elemento)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mercurio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(Hg) sono considerati i contaminanti più nocivi, che devono essere rimossi prima di qualsiasi utilizzo.</w:t>
      </w:r>
    </w:p>
    <w:p w:rsidR="0016557A" w:rsidRPr="0016557A" w:rsidRDefault="0016557A" w:rsidP="0016557A">
      <w:pPr>
        <w:pStyle w:val="Titolo3"/>
        <w:shd w:val="clear" w:color="auto" w:fill="FFFFFF"/>
        <w:spacing w:before="72"/>
        <w:rPr>
          <w:rFonts w:asciiTheme="minorHAnsi" w:hAnsiTheme="minorHAnsi" w:cs="Arial"/>
          <w:color w:val="auto"/>
        </w:rPr>
      </w:pPr>
      <w:r w:rsidRPr="0016557A">
        <w:rPr>
          <w:rStyle w:val="mw-headline"/>
          <w:rFonts w:asciiTheme="minorHAnsi" w:hAnsiTheme="minorHAnsi" w:cs="Arial"/>
          <w:color w:val="auto"/>
        </w:rPr>
        <w:t>Potere energetico</w:t>
      </w:r>
    </w:p>
    <w:p w:rsidR="0016557A" w:rsidRPr="0016557A" w:rsidRDefault="0016557A" w:rsidP="0016557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16557A">
        <w:rPr>
          <w:rFonts w:asciiTheme="minorHAnsi" w:hAnsiTheme="minorHAnsi" w:cs="Arial"/>
          <w:sz w:val="22"/>
          <w:szCs w:val="22"/>
        </w:rPr>
        <w:t>La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39" w:tooltip="Combustione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combustione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di un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40" w:tooltip="Metro cubo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metro cubo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di gas naturale di tipo commerciale generalmente produce circa 38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41" w:tooltip="Joule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MJ</w:t>
        </w:r>
      </w:hyperlink>
      <w:r w:rsidRPr="0016557A">
        <w:rPr>
          <w:rFonts w:asciiTheme="minorHAnsi" w:hAnsiTheme="minorHAnsi" w:cs="Arial"/>
          <w:sz w:val="22"/>
          <w:szCs w:val="22"/>
        </w:rPr>
        <w:t>, ossia 10,6</w:t>
      </w:r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hyperlink r:id="rId42" w:tooltip="Wattora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</w:rPr>
          <w:t>kWh</w:t>
        </w:r>
      </w:hyperlink>
      <w:r w:rsidRPr="0016557A">
        <w:rPr>
          <w:rFonts w:asciiTheme="minorHAnsi" w:hAnsiTheme="minorHAnsi" w:cs="Arial"/>
          <w:sz w:val="22"/>
          <w:szCs w:val="22"/>
        </w:rPr>
        <w:t>.</w:t>
      </w:r>
    </w:p>
    <w:p w:rsidR="0016557A" w:rsidRPr="0016557A" w:rsidRDefault="0016557A" w:rsidP="0016557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16557A">
        <w:rPr>
          <w:rFonts w:asciiTheme="minorHAnsi" w:hAnsiTheme="minorHAnsi" w:cs="Arial"/>
          <w:sz w:val="22"/>
          <w:szCs w:val="22"/>
        </w:rPr>
        <w:t>Più precisamente si ha:</w:t>
      </w:r>
    </w:p>
    <w:p w:rsidR="0016557A" w:rsidRPr="0016557A" w:rsidRDefault="0016557A" w:rsidP="0016557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cs="Arial"/>
        </w:rPr>
      </w:pPr>
      <w:r w:rsidRPr="0016557A">
        <w:rPr>
          <w:rFonts w:cs="Arial"/>
        </w:rPr>
        <w:t>Potere calorifico superiore: 13 284 kcal/kg oppure 9 530 kcal/</w:t>
      </w:r>
      <w:hyperlink r:id="rId43" w:tooltip="Metro cubo" w:history="1">
        <w:r w:rsidRPr="0016557A">
          <w:rPr>
            <w:rStyle w:val="Collegamentoipertestuale"/>
            <w:rFonts w:cs="Arial"/>
            <w:color w:val="auto"/>
            <w:u w:val="none"/>
          </w:rPr>
          <w:t>Nm³</w:t>
        </w:r>
      </w:hyperlink>
      <w:r w:rsidRPr="0016557A">
        <w:rPr>
          <w:rStyle w:val="apple-converted-space"/>
          <w:rFonts w:cs="Arial"/>
        </w:rPr>
        <w:t> </w:t>
      </w:r>
      <w:r w:rsidRPr="0016557A">
        <w:rPr>
          <w:rFonts w:cs="Arial"/>
        </w:rPr>
        <w:t>equivalenti a 39,9 MJ/</w:t>
      </w:r>
      <w:hyperlink r:id="rId44" w:tooltip="Metro cubo" w:history="1">
        <w:r w:rsidRPr="0016557A">
          <w:rPr>
            <w:rStyle w:val="Collegamentoipertestuale"/>
            <w:rFonts w:cs="Arial"/>
            <w:color w:val="auto"/>
            <w:u w:val="none"/>
          </w:rPr>
          <w:t>Nm³</w:t>
        </w:r>
      </w:hyperlink>
    </w:p>
    <w:p w:rsidR="0016557A" w:rsidRPr="0016557A" w:rsidRDefault="0016557A" w:rsidP="0016557A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cs="Arial"/>
        </w:rPr>
      </w:pPr>
      <w:r w:rsidRPr="0016557A">
        <w:rPr>
          <w:rFonts w:cs="Arial"/>
        </w:rPr>
        <w:t>Potere calorifico inferiore: 11 946 kcal/kg oppure 8 570 kcal/</w:t>
      </w:r>
      <w:hyperlink r:id="rId45" w:tooltip="Metro cubo" w:history="1">
        <w:r w:rsidRPr="0016557A">
          <w:rPr>
            <w:rStyle w:val="Collegamentoipertestuale"/>
            <w:rFonts w:cs="Arial"/>
            <w:color w:val="auto"/>
            <w:u w:val="none"/>
          </w:rPr>
          <w:t>Nm³</w:t>
        </w:r>
      </w:hyperlink>
      <w:r w:rsidRPr="0016557A">
        <w:rPr>
          <w:rStyle w:val="apple-converted-space"/>
          <w:rFonts w:cs="Arial"/>
        </w:rPr>
        <w:t> </w:t>
      </w:r>
      <w:r w:rsidRPr="0016557A">
        <w:rPr>
          <w:rFonts w:cs="Arial"/>
        </w:rPr>
        <w:t>equivalenti a 35,88 MJ/</w:t>
      </w:r>
      <w:hyperlink r:id="rId46" w:tooltip="Metro cubo" w:history="1">
        <w:r w:rsidRPr="0016557A">
          <w:rPr>
            <w:rStyle w:val="Collegamentoipertestuale"/>
            <w:rFonts w:cs="Arial"/>
            <w:color w:val="auto"/>
            <w:u w:val="none"/>
          </w:rPr>
          <w:t>Nm³</w:t>
        </w:r>
      </w:hyperlink>
    </w:p>
    <w:p w:rsidR="0016557A" w:rsidRPr="0016557A" w:rsidRDefault="0016557A" w:rsidP="0016557A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sz w:val="22"/>
          <w:szCs w:val="22"/>
        </w:rPr>
      </w:pPr>
      <w:r w:rsidRPr="0016557A">
        <w:rPr>
          <w:rFonts w:asciiTheme="minorHAnsi" w:hAnsiTheme="minorHAnsi" w:cs="Arial"/>
          <w:sz w:val="22"/>
          <w:szCs w:val="22"/>
        </w:rPr>
        <w:t>Questi valori sono solo indicativi e variano a seconda del distributore, in funzione della composizione chimica del gas naturale distribuito ai clienti</w:t>
      </w:r>
      <w:hyperlink r:id="rId47" w:anchor="cite_note-STOGIT-1" w:history="1">
        <w:r w:rsidRPr="0016557A">
          <w:rPr>
            <w:rStyle w:val="Collegamentoipertestuale"/>
            <w:rFonts w:asciiTheme="minorHAnsi" w:hAnsiTheme="minorHAnsi" w:cs="Arial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16557A">
        <w:rPr>
          <w:rStyle w:val="apple-converted-space"/>
          <w:rFonts w:asciiTheme="minorHAnsi" w:eastAsiaTheme="majorEastAsia" w:hAnsiTheme="minorHAnsi" w:cs="Arial"/>
          <w:sz w:val="22"/>
          <w:szCs w:val="22"/>
        </w:rPr>
        <w:t> </w:t>
      </w:r>
      <w:r w:rsidRPr="0016557A">
        <w:rPr>
          <w:rFonts w:asciiTheme="minorHAnsi" w:hAnsiTheme="minorHAnsi" w:cs="Arial"/>
          <w:sz w:val="22"/>
          <w:szCs w:val="22"/>
        </w:rPr>
        <w:t>che può variare nel corso dell'anno anche con lo stesso distributore.</w:t>
      </w:r>
    </w:p>
    <w:p w:rsidR="008450A9" w:rsidRDefault="008450A9">
      <w:bookmarkStart w:id="0" w:name="_GoBack"/>
      <w:bookmarkEnd w:id="0"/>
    </w:p>
    <w:sectPr w:rsidR="00845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1515"/>
    <w:multiLevelType w:val="multilevel"/>
    <w:tmpl w:val="DDE2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A"/>
    <w:rsid w:val="0016557A"/>
    <w:rsid w:val="008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65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5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55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55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6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655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7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55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5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mw-headline">
    <w:name w:val="mw-headline"/>
    <w:basedOn w:val="Carpredefinitoparagrafo"/>
    <w:rsid w:val="0016557A"/>
  </w:style>
  <w:style w:type="character" w:customStyle="1" w:styleId="mw-editsection">
    <w:name w:val="mw-editsection"/>
    <w:basedOn w:val="Carpredefinitoparagrafo"/>
    <w:rsid w:val="0016557A"/>
  </w:style>
  <w:style w:type="character" w:customStyle="1" w:styleId="mw-editsection-bracket">
    <w:name w:val="mw-editsection-bracket"/>
    <w:basedOn w:val="Carpredefinitoparagrafo"/>
    <w:rsid w:val="0016557A"/>
  </w:style>
  <w:style w:type="character" w:customStyle="1" w:styleId="mw-editsection-divider">
    <w:name w:val="mw-editsection-divider"/>
    <w:basedOn w:val="Carpredefinitoparagrafo"/>
    <w:rsid w:val="00165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65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55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5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557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655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6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655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7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55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5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mw-headline">
    <w:name w:val="mw-headline"/>
    <w:basedOn w:val="Carpredefinitoparagrafo"/>
    <w:rsid w:val="0016557A"/>
  </w:style>
  <w:style w:type="character" w:customStyle="1" w:styleId="mw-editsection">
    <w:name w:val="mw-editsection"/>
    <w:basedOn w:val="Carpredefinitoparagrafo"/>
    <w:rsid w:val="0016557A"/>
  </w:style>
  <w:style w:type="character" w:customStyle="1" w:styleId="mw-editsection-bracket">
    <w:name w:val="mw-editsection-bracket"/>
    <w:basedOn w:val="Carpredefinitoparagrafo"/>
    <w:rsid w:val="0016557A"/>
  </w:style>
  <w:style w:type="character" w:customStyle="1" w:styleId="mw-editsection-divider">
    <w:name w:val="mw-editsection-divider"/>
    <w:basedOn w:val="Carpredefinitoparagrafo"/>
    <w:rsid w:val="00165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966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0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888888"/>
                        <w:left w:val="single" w:sz="6" w:space="2" w:color="888888"/>
                        <w:bottom w:val="single" w:sz="6" w:space="2" w:color="888888"/>
                        <w:right w:val="single" w:sz="6" w:space="2" w:color="888888"/>
                      </w:divBdr>
                      <w:divsChild>
                        <w:div w:id="190043144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Fossile" TargetMode="External"/><Relationship Id="rId18" Type="http://schemas.openxmlformats.org/officeDocument/2006/relationships/hyperlink" Target="http://it.wikipedia.org/wiki/Discarica" TargetMode="External"/><Relationship Id="rId26" Type="http://schemas.openxmlformats.org/officeDocument/2006/relationships/hyperlink" Target="http://it.wikipedia.org/wiki/Molecola" TargetMode="External"/><Relationship Id="rId39" Type="http://schemas.openxmlformats.org/officeDocument/2006/relationships/hyperlink" Target="http://it.wikipedia.org/wiki/Combustion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t.wikipedia.org/wiki/Atmosfera" TargetMode="External"/><Relationship Id="rId34" Type="http://schemas.openxmlformats.org/officeDocument/2006/relationships/hyperlink" Target="http://it.wikipedia.org/wiki/Ossigeno" TargetMode="External"/><Relationship Id="rId42" Type="http://schemas.openxmlformats.org/officeDocument/2006/relationships/hyperlink" Target="http://it.wikipedia.org/wiki/Wattora" TargetMode="External"/><Relationship Id="rId47" Type="http://schemas.openxmlformats.org/officeDocument/2006/relationships/hyperlink" Target="http://it.wikipedia.org/wiki/Gas_natural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t.wikipedia.org/wiki/Composto_organico" TargetMode="External"/><Relationship Id="rId17" Type="http://schemas.openxmlformats.org/officeDocument/2006/relationships/hyperlink" Target="http://it.wikipedia.org/wiki/Palude" TargetMode="External"/><Relationship Id="rId25" Type="http://schemas.openxmlformats.org/officeDocument/2006/relationships/hyperlink" Target="http://it.wikipedia.org/wiki/Idrogeno" TargetMode="External"/><Relationship Id="rId33" Type="http://schemas.openxmlformats.org/officeDocument/2006/relationships/hyperlink" Target="http://it.wikipedia.org/wiki/Azoto" TargetMode="External"/><Relationship Id="rId38" Type="http://schemas.openxmlformats.org/officeDocument/2006/relationships/hyperlink" Target="http://it.wikipedia.org/wiki/Mercurio_(elemento)" TargetMode="External"/><Relationship Id="rId46" Type="http://schemas.openxmlformats.org/officeDocument/2006/relationships/hyperlink" Target="http://it.wikipedia.org/wiki/Metro_cubo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Giacimento" TargetMode="External"/><Relationship Id="rId20" Type="http://schemas.openxmlformats.org/officeDocument/2006/relationships/hyperlink" Target="http://it.wikipedia.org/wiki/Animale" TargetMode="External"/><Relationship Id="rId29" Type="http://schemas.openxmlformats.org/officeDocument/2006/relationships/hyperlink" Target="http://it.wikipedia.org/wiki/Propano" TargetMode="External"/><Relationship Id="rId41" Type="http://schemas.openxmlformats.org/officeDocument/2006/relationships/hyperlink" Target="http://it.wikipedia.org/wiki/Jou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File:Natural_gas_production_world.PNG" TargetMode="External"/><Relationship Id="rId11" Type="http://schemas.openxmlformats.org/officeDocument/2006/relationships/hyperlink" Target="http://it.wikipedia.org/wiki/Anaerobico" TargetMode="External"/><Relationship Id="rId24" Type="http://schemas.openxmlformats.org/officeDocument/2006/relationships/hyperlink" Target="http://it.wikipedia.org/wiki/Carbonio" TargetMode="External"/><Relationship Id="rId32" Type="http://schemas.openxmlformats.org/officeDocument/2006/relationships/hyperlink" Target="http://it.wikipedia.org/wiki/Anidride_carbonica" TargetMode="External"/><Relationship Id="rId37" Type="http://schemas.openxmlformats.org/officeDocument/2006/relationships/hyperlink" Target="http://it.wikipedia.org/wiki/Zolfo" TargetMode="External"/><Relationship Id="rId40" Type="http://schemas.openxmlformats.org/officeDocument/2006/relationships/hyperlink" Target="http://it.wikipedia.org/wiki/Metro_cubo" TargetMode="External"/><Relationship Id="rId45" Type="http://schemas.openxmlformats.org/officeDocument/2006/relationships/hyperlink" Target="http://it.wikipedia.org/wiki/Metro_cu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Carbone" TargetMode="External"/><Relationship Id="rId23" Type="http://schemas.openxmlformats.org/officeDocument/2006/relationships/hyperlink" Target="http://it.wikipedia.org/wiki/Metano" TargetMode="External"/><Relationship Id="rId28" Type="http://schemas.openxmlformats.org/officeDocument/2006/relationships/hyperlink" Target="http://it.wikipedia.org/wiki/Etano" TargetMode="External"/><Relationship Id="rId36" Type="http://schemas.openxmlformats.org/officeDocument/2006/relationships/hyperlink" Target="http://it.wikipedia.org/wiki/Solfuro_di_idrogen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t.wikipedia.org/wiki/Decomposizione_(biologia)" TargetMode="External"/><Relationship Id="rId19" Type="http://schemas.openxmlformats.org/officeDocument/2006/relationships/hyperlink" Target="http://it.wikipedia.org/wiki/Digestione" TargetMode="External"/><Relationship Id="rId31" Type="http://schemas.openxmlformats.org/officeDocument/2006/relationships/hyperlink" Target="http://it.wikipedia.org/wiki/Pentano" TargetMode="External"/><Relationship Id="rId44" Type="http://schemas.openxmlformats.org/officeDocument/2006/relationships/hyperlink" Target="http://it.wikipedia.org/wiki/Metro_cu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Gas" TargetMode="External"/><Relationship Id="rId14" Type="http://schemas.openxmlformats.org/officeDocument/2006/relationships/hyperlink" Target="http://it.wikipedia.org/wiki/Petrolio" TargetMode="External"/><Relationship Id="rId22" Type="http://schemas.openxmlformats.org/officeDocument/2006/relationships/hyperlink" Target="http://it.wikipedia.org/wiki/Vulcano" TargetMode="External"/><Relationship Id="rId27" Type="http://schemas.openxmlformats.org/officeDocument/2006/relationships/hyperlink" Target="http://it.wikipedia.org/wiki/Idrocarburo" TargetMode="External"/><Relationship Id="rId30" Type="http://schemas.openxmlformats.org/officeDocument/2006/relationships/hyperlink" Target="http://it.wikipedia.org/wiki/Butano" TargetMode="External"/><Relationship Id="rId35" Type="http://schemas.openxmlformats.org/officeDocument/2006/relationships/hyperlink" Target="http://it.wikipedia.org/wiki/Gas_nobili" TargetMode="External"/><Relationship Id="rId43" Type="http://schemas.openxmlformats.org/officeDocument/2006/relationships/hyperlink" Target="http://it.wikipedia.org/wiki/Metro_cubo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</cp:revision>
  <dcterms:created xsi:type="dcterms:W3CDTF">2014-05-31T09:56:00Z</dcterms:created>
  <dcterms:modified xsi:type="dcterms:W3CDTF">2014-05-31T09:58:00Z</dcterms:modified>
</cp:coreProperties>
</file>