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8A" w:rsidRPr="00ED798A" w:rsidRDefault="00ED798A" w:rsidP="00ED798A">
      <w:pPr>
        <w:rPr>
          <w:rFonts w:ascii="Times New Roman" w:hAnsi="Times New Roman" w:cs="Times New Roman"/>
          <w:b/>
          <w:color w:val="000000"/>
          <w:sz w:val="24"/>
          <w:szCs w:val="20"/>
          <w:u w:val="single"/>
          <w:shd w:val="clear" w:color="auto" w:fill="FFFFFF"/>
        </w:rPr>
      </w:pPr>
      <w:r w:rsidRPr="00ED798A">
        <w:rPr>
          <w:rFonts w:ascii="Times New Roman" w:hAnsi="Times New Roman" w:cs="Times New Roman"/>
          <w:b/>
          <w:color w:val="000000"/>
          <w:sz w:val="24"/>
          <w:szCs w:val="20"/>
          <w:u w:val="single"/>
          <w:shd w:val="clear" w:color="auto" w:fill="FFFFFF"/>
        </w:rPr>
        <w:t>Laxitives</w:t>
      </w:r>
    </w:p>
    <w:p w:rsidR="003375EF" w:rsidRDefault="00ED798A" w:rsidP="00ED798A">
      <w:pPr>
        <w:rPr>
          <w:rFonts w:ascii="Times New Roman" w:hAnsi="Times New Roman" w:cs="Times New Roman"/>
          <w:color w:val="000000"/>
          <w:sz w:val="24"/>
          <w:szCs w:val="20"/>
          <w:shd w:val="clear" w:color="auto" w:fill="FFFFFF"/>
        </w:rPr>
      </w:pPr>
      <w:r w:rsidRPr="00ED798A">
        <w:rPr>
          <w:rFonts w:ascii="Times New Roman" w:hAnsi="Times New Roman" w:cs="Times New Roman"/>
          <w:color w:val="000000"/>
          <w:sz w:val="24"/>
          <w:szCs w:val="20"/>
          <w:shd w:val="clear" w:color="auto" w:fill="FFFFFF"/>
        </w:rPr>
        <w:t>Laxatives are classified as bulk-forming, lubricant, emollient, osmotic, or stimulant types. Most act on fluid transport mechanisms and colonic motor stimulation. They should be avoided in the presence of dehydration. Bulk-forming laxatives are added to the diet. These products are dietary fiber supplements of poorly digestible polysaccharides and celluloses derived principally from cereal grains, wheat bran, and psyllium. They absorb water, soften feces, add bulk, stretch the colonic smooth muscle, and improve contractility. Many constipated cats respond to dietary supplementation with one of these products. Dietary fiber is preferable because it is well tolerated, more effective, and more physiologic than other laxatives. Commercial fiber-supplemented diets are available, or the pet owner may add psyllium (1–4 tsp/meal), wheat bran (1–2 tbsp/meal), or pumpkin (1–4 tbsp/meal) to canned food. Animals should be well hydrated before starting fiber supplementation to minimize the potential for impaction of fiber in the constipated colon.</w:t>
      </w:r>
    </w:p>
    <w:p w:rsidR="00ED798A" w:rsidRDefault="00ED798A" w:rsidP="00ED798A">
      <w:pPr>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 xml:space="preserve">Source: </w:t>
      </w:r>
      <w:hyperlink r:id="rId5" w:history="1">
        <w:r w:rsidRPr="00BA49CC">
          <w:rPr>
            <w:rStyle w:val="Hyperlink"/>
            <w:rFonts w:ascii="Times New Roman" w:hAnsi="Times New Roman" w:cs="Times New Roman"/>
            <w:sz w:val="24"/>
            <w:szCs w:val="20"/>
            <w:shd w:val="clear" w:color="auto" w:fill="FFFFFF"/>
          </w:rPr>
          <w:t>http://www.merckmanuals.com/vet/digestive_system/diseases_of_the_stomach_and_intestines_in_small_animals/constipation_and_obstipation_in_small_animals.html</w:t>
        </w:r>
      </w:hyperlink>
    </w:p>
    <w:p w:rsidR="00ED798A" w:rsidRPr="00ED798A" w:rsidRDefault="00ED798A" w:rsidP="00ED798A">
      <w:pPr>
        <w:rPr>
          <w:rFonts w:ascii="Times New Roman" w:hAnsi="Times New Roman" w:cs="Times New Roman"/>
          <w:sz w:val="28"/>
        </w:rPr>
      </w:pPr>
      <w:bookmarkStart w:id="0" w:name="_GoBack"/>
      <w:bookmarkEnd w:id="0"/>
    </w:p>
    <w:sectPr w:rsidR="00ED798A" w:rsidRPr="00ED79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8A"/>
    <w:rsid w:val="003375EF"/>
    <w:rsid w:val="00ED798A"/>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9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9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rckmanuals.com/vet/digestive_system/diseases_of_the_stomach_and_intestines_in_small_animals/constipation_and_obstipation_in_small_animal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2014-10-20T23:13:00Z</dcterms:created>
  <dcterms:modified xsi:type="dcterms:W3CDTF">2014-10-20T23:14:00Z</dcterms:modified>
</cp:coreProperties>
</file>