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BF2" w:rsidRPr="00186BF2" w:rsidRDefault="00186BF2" w:rsidP="00186BF2">
      <w:pPr>
        <w:shd w:val="clear" w:color="auto" w:fill="FFFFFF"/>
        <w:spacing w:after="58" w:line="240" w:lineRule="auto"/>
        <w:outlineLvl w:val="2"/>
        <w:rPr>
          <w:rFonts w:ascii="Arial" w:eastAsia="Times New Roman" w:hAnsi="Arial" w:cs="Arial"/>
          <w:b/>
          <w:bCs/>
          <w:color w:val="000000"/>
          <w:sz w:val="31"/>
          <w:szCs w:val="31"/>
        </w:rPr>
      </w:pPr>
      <w:r w:rsidRPr="00186BF2">
        <w:rPr>
          <w:rFonts w:ascii="Arial" w:eastAsia="Times New Roman" w:hAnsi="Arial" w:cs="Arial"/>
          <w:b/>
          <w:bCs/>
          <w:color w:val="000000"/>
          <w:sz w:val="31"/>
          <w:szCs w:val="31"/>
        </w:rPr>
        <w:t xml:space="preserve">Etiology and </w:t>
      </w:r>
      <w:proofErr w:type="spellStart"/>
      <w:r w:rsidRPr="00186BF2">
        <w:rPr>
          <w:rFonts w:ascii="Arial" w:eastAsia="Times New Roman" w:hAnsi="Arial" w:cs="Arial"/>
          <w:b/>
          <w:bCs/>
          <w:color w:val="000000"/>
          <w:sz w:val="31"/>
          <w:szCs w:val="31"/>
        </w:rPr>
        <w:t>Pathophysiology</w:t>
      </w:r>
      <w:proofErr w:type="spellEnd"/>
    </w:p>
    <w:p w:rsidR="00186BF2" w:rsidRPr="00186BF2" w:rsidRDefault="00186BF2" w:rsidP="00186BF2">
      <w:pPr>
        <w:shd w:val="clear" w:color="auto" w:fill="FFFFFF"/>
        <w:spacing w:after="288" w:line="336" w:lineRule="atLeast"/>
        <w:rPr>
          <w:rFonts w:ascii="Arial" w:eastAsia="Times New Roman" w:hAnsi="Arial" w:cs="Arial"/>
          <w:color w:val="000000"/>
          <w:sz w:val="25"/>
          <w:szCs w:val="25"/>
        </w:rPr>
      </w:pPr>
      <w:bookmarkStart w:id="0" w:name="v3266277"/>
      <w:bookmarkEnd w:id="0"/>
      <w:r w:rsidRPr="00186BF2">
        <w:rPr>
          <w:rFonts w:ascii="Arial" w:eastAsia="Times New Roman" w:hAnsi="Arial" w:cs="Arial"/>
          <w:color w:val="000000"/>
          <w:sz w:val="25"/>
          <w:szCs w:val="25"/>
        </w:rPr>
        <w:t xml:space="preserve">Canine parvovirus (CPV) is a highly contagious and relatively common cause of acute, infectious GI illness in young dogs. Although its exact origin is unknown, it is believed to have arisen from feline </w:t>
      </w:r>
      <w:proofErr w:type="spellStart"/>
      <w:r w:rsidRPr="00186BF2">
        <w:rPr>
          <w:rFonts w:ascii="Arial" w:eastAsia="Times New Roman" w:hAnsi="Arial" w:cs="Arial"/>
          <w:color w:val="000000"/>
          <w:sz w:val="25"/>
          <w:szCs w:val="25"/>
        </w:rPr>
        <w:t>panleukopenia</w:t>
      </w:r>
      <w:proofErr w:type="spellEnd"/>
      <w:r w:rsidRPr="00186BF2">
        <w:rPr>
          <w:rFonts w:ascii="Arial" w:eastAsia="Times New Roman" w:hAnsi="Arial" w:cs="Arial"/>
          <w:color w:val="000000"/>
          <w:sz w:val="25"/>
          <w:szCs w:val="25"/>
        </w:rPr>
        <w:t xml:space="preserve"> virus or a related parvovirus of nondomestic animals. It is a </w:t>
      </w:r>
      <w:proofErr w:type="spellStart"/>
      <w:r w:rsidRPr="00186BF2">
        <w:rPr>
          <w:rFonts w:ascii="Arial" w:eastAsia="Times New Roman" w:hAnsi="Arial" w:cs="Arial"/>
          <w:color w:val="000000"/>
          <w:sz w:val="25"/>
          <w:szCs w:val="25"/>
        </w:rPr>
        <w:t>nonenveloped</w:t>
      </w:r>
      <w:proofErr w:type="spellEnd"/>
      <w:r w:rsidRPr="00186BF2">
        <w:rPr>
          <w:rFonts w:ascii="Arial" w:eastAsia="Times New Roman" w:hAnsi="Arial" w:cs="Arial"/>
          <w:color w:val="000000"/>
          <w:sz w:val="25"/>
          <w:szCs w:val="25"/>
        </w:rPr>
        <w:t>, single-stranded DNA virus, resistant to many common detergents and disinfectants</w:t>
      </w:r>
      <w:r w:rsidRPr="00186BF2">
        <w:rPr>
          <w:rFonts w:ascii="Arial" w:eastAsia="Times New Roman" w:hAnsi="Arial" w:cs="Arial"/>
          <w:color w:val="000000"/>
          <w:sz w:val="25"/>
          <w:szCs w:val="25"/>
          <w:highlight w:val="cyan"/>
        </w:rPr>
        <w:t xml:space="preserve">. Infectious CPV can persist indoors at room temperature for up to 2 </w:t>
      </w:r>
      <w:proofErr w:type="gramStart"/>
      <w:r w:rsidRPr="00186BF2">
        <w:rPr>
          <w:rFonts w:ascii="Arial" w:eastAsia="Times New Roman" w:hAnsi="Arial" w:cs="Arial"/>
          <w:color w:val="000000"/>
          <w:sz w:val="25"/>
          <w:szCs w:val="25"/>
          <w:highlight w:val="cyan"/>
        </w:rPr>
        <w:t>mo</w:t>
      </w:r>
      <w:proofErr w:type="gramEnd"/>
      <w:r w:rsidRPr="00186BF2">
        <w:rPr>
          <w:rFonts w:ascii="Arial" w:eastAsia="Times New Roman" w:hAnsi="Arial" w:cs="Arial"/>
          <w:color w:val="000000"/>
          <w:sz w:val="25"/>
          <w:szCs w:val="25"/>
          <w:highlight w:val="cyan"/>
        </w:rPr>
        <w:t>; outdoors, if protected from sunlight and desiccation, it persists for up to 5 mo.</w:t>
      </w:r>
      <w:r w:rsidRPr="00186BF2">
        <w:rPr>
          <w:rFonts w:ascii="Arial" w:eastAsia="Times New Roman" w:hAnsi="Arial" w:cs="Arial"/>
          <w:color w:val="000000"/>
          <w:sz w:val="25"/>
          <w:szCs w:val="25"/>
        </w:rPr>
        <w:t xml:space="preserve"> In North America, clinical disease is largely attributed to CPV-2b; however, infection with a new and equally virulent strain, CPV-2c, is increasingly common.</w:t>
      </w:r>
    </w:p>
    <w:p w:rsidR="00186BF2" w:rsidRPr="00186BF2" w:rsidRDefault="00186BF2" w:rsidP="00186BF2">
      <w:pPr>
        <w:shd w:val="clear" w:color="auto" w:fill="FFFFFF"/>
        <w:spacing w:after="288" w:line="336" w:lineRule="atLeast"/>
        <w:rPr>
          <w:rFonts w:ascii="Arial" w:eastAsia="Times New Roman" w:hAnsi="Arial" w:cs="Arial"/>
          <w:color w:val="000000"/>
          <w:sz w:val="25"/>
          <w:szCs w:val="25"/>
        </w:rPr>
      </w:pPr>
      <w:bookmarkStart w:id="1" w:name="v3266278"/>
      <w:bookmarkEnd w:id="1"/>
      <w:r w:rsidRPr="00186BF2">
        <w:rPr>
          <w:rFonts w:ascii="Arial" w:eastAsia="Times New Roman" w:hAnsi="Arial" w:cs="Arial"/>
          <w:color w:val="000000"/>
          <w:sz w:val="25"/>
          <w:szCs w:val="25"/>
          <w:highlight w:val="cyan"/>
        </w:rPr>
        <w:t>Young (6 wk to 6 mo), unvaccinated or incompletely vaccinated dogs are most susceptible</w:t>
      </w:r>
      <w:r w:rsidRPr="00186BF2">
        <w:rPr>
          <w:rFonts w:ascii="Arial" w:eastAsia="Times New Roman" w:hAnsi="Arial" w:cs="Arial"/>
          <w:color w:val="000000"/>
          <w:sz w:val="25"/>
          <w:szCs w:val="25"/>
        </w:rPr>
        <w:t xml:space="preserve">. </w:t>
      </w:r>
      <w:proofErr w:type="spellStart"/>
      <w:r w:rsidRPr="00186BF2">
        <w:rPr>
          <w:rFonts w:ascii="Arial" w:eastAsia="Times New Roman" w:hAnsi="Arial" w:cs="Arial"/>
          <w:color w:val="000000"/>
          <w:sz w:val="25"/>
          <w:szCs w:val="25"/>
        </w:rPr>
        <w:t>Rottweilers</w:t>
      </w:r>
      <w:proofErr w:type="spellEnd"/>
      <w:r w:rsidRPr="00186BF2">
        <w:rPr>
          <w:rFonts w:ascii="Arial" w:eastAsia="Times New Roman" w:hAnsi="Arial" w:cs="Arial"/>
          <w:color w:val="000000"/>
          <w:sz w:val="25"/>
          <w:szCs w:val="25"/>
        </w:rPr>
        <w:t xml:space="preserve">, Doberman Pinschers, American Pit Bull Terriers, English Springer Spaniels and German </w:t>
      </w:r>
      <w:proofErr w:type="gramStart"/>
      <w:r w:rsidRPr="00186BF2">
        <w:rPr>
          <w:rFonts w:ascii="Arial" w:eastAsia="Times New Roman" w:hAnsi="Arial" w:cs="Arial"/>
          <w:color w:val="000000"/>
          <w:sz w:val="25"/>
          <w:szCs w:val="25"/>
        </w:rPr>
        <w:t>Shepherd</w:t>
      </w:r>
      <w:proofErr w:type="gramEnd"/>
      <w:r w:rsidRPr="00186BF2">
        <w:rPr>
          <w:rFonts w:ascii="Arial" w:eastAsia="Times New Roman" w:hAnsi="Arial" w:cs="Arial"/>
          <w:color w:val="000000"/>
          <w:sz w:val="25"/>
          <w:szCs w:val="25"/>
        </w:rPr>
        <w:t xml:space="preserve"> dogs have been described to be at increased risk of disease. </w:t>
      </w:r>
      <w:r w:rsidRPr="00186BF2">
        <w:rPr>
          <w:rFonts w:ascii="Arial" w:eastAsia="Times New Roman" w:hAnsi="Arial" w:cs="Arial"/>
          <w:color w:val="000000"/>
          <w:sz w:val="25"/>
          <w:szCs w:val="25"/>
          <w:highlight w:val="cyan"/>
        </w:rPr>
        <w:t xml:space="preserve">Assuming sufficient </w:t>
      </w:r>
      <w:proofErr w:type="spellStart"/>
      <w:r w:rsidRPr="00186BF2">
        <w:rPr>
          <w:rFonts w:ascii="Arial" w:eastAsia="Times New Roman" w:hAnsi="Arial" w:cs="Arial"/>
          <w:color w:val="000000"/>
          <w:sz w:val="25"/>
          <w:szCs w:val="25"/>
          <w:highlight w:val="cyan"/>
        </w:rPr>
        <w:t>colostrum</w:t>
      </w:r>
      <w:proofErr w:type="spellEnd"/>
      <w:r w:rsidRPr="00186BF2">
        <w:rPr>
          <w:rFonts w:ascii="Arial" w:eastAsia="Times New Roman" w:hAnsi="Arial" w:cs="Arial"/>
          <w:color w:val="000000"/>
          <w:sz w:val="25"/>
          <w:szCs w:val="25"/>
          <w:highlight w:val="cyan"/>
        </w:rPr>
        <w:t xml:space="preserve"> ingestion, puppies born to a dam with CPV antibodies are protected from infection for the first few weeks of life; however, susceptibility to infection increases as maternally acquired antibody wanes. Stress (</w:t>
      </w:r>
      <w:proofErr w:type="spellStart"/>
      <w:r w:rsidRPr="00186BF2">
        <w:rPr>
          <w:rFonts w:ascii="Arial" w:eastAsia="Times New Roman" w:hAnsi="Arial" w:cs="Arial"/>
          <w:color w:val="000000"/>
          <w:sz w:val="25"/>
          <w:szCs w:val="25"/>
          <w:highlight w:val="cyan"/>
        </w:rPr>
        <w:t>eg</w:t>
      </w:r>
      <w:proofErr w:type="spellEnd"/>
      <w:r w:rsidRPr="00186BF2">
        <w:rPr>
          <w:rFonts w:ascii="Arial" w:eastAsia="Times New Roman" w:hAnsi="Arial" w:cs="Arial"/>
          <w:color w:val="000000"/>
          <w:sz w:val="25"/>
          <w:szCs w:val="25"/>
          <w:highlight w:val="cyan"/>
        </w:rPr>
        <w:t>, from weaning, overcrowding, malnutrition, etc), concurrent intestinal parasitism, or enteric pathogen infection (</w:t>
      </w:r>
      <w:proofErr w:type="spellStart"/>
      <w:r w:rsidRPr="00186BF2">
        <w:rPr>
          <w:rFonts w:ascii="Arial" w:eastAsia="Times New Roman" w:hAnsi="Arial" w:cs="Arial"/>
          <w:color w:val="000000"/>
          <w:sz w:val="25"/>
          <w:szCs w:val="25"/>
          <w:highlight w:val="cyan"/>
        </w:rPr>
        <w:t>eg</w:t>
      </w:r>
      <w:proofErr w:type="gramStart"/>
      <w:r w:rsidRPr="00186BF2">
        <w:rPr>
          <w:rFonts w:ascii="Arial" w:eastAsia="Times New Roman" w:hAnsi="Arial" w:cs="Arial"/>
          <w:color w:val="000000"/>
          <w:sz w:val="25"/>
          <w:szCs w:val="25"/>
          <w:highlight w:val="cyan"/>
        </w:rPr>
        <w:t>,</w:t>
      </w:r>
      <w:r w:rsidRPr="00186BF2">
        <w:rPr>
          <w:rFonts w:ascii="Arial" w:eastAsia="Times New Roman" w:hAnsi="Arial" w:cs="Arial"/>
          <w:i/>
          <w:iCs/>
          <w:color w:val="000000"/>
          <w:sz w:val="25"/>
          <w:highlight w:val="cyan"/>
        </w:rPr>
        <w:t>Clostridium</w:t>
      </w:r>
      <w:proofErr w:type="spellEnd"/>
      <w:proofErr w:type="gramEnd"/>
      <w:r w:rsidRPr="00186BF2">
        <w:rPr>
          <w:rFonts w:ascii="Arial" w:eastAsia="Times New Roman" w:hAnsi="Arial" w:cs="Arial"/>
          <w:i/>
          <w:iCs/>
          <w:color w:val="000000"/>
          <w:sz w:val="25"/>
          <w:highlight w:val="cyan"/>
        </w:rPr>
        <w:t xml:space="preserve"> </w:t>
      </w:r>
      <w:proofErr w:type="spellStart"/>
      <w:r w:rsidRPr="00186BF2">
        <w:rPr>
          <w:rFonts w:ascii="Arial" w:eastAsia="Times New Roman" w:hAnsi="Arial" w:cs="Arial"/>
          <w:i/>
          <w:iCs/>
          <w:color w:val="000000"/>
          <w:sz w:val="25"/>
          <w:highlight w:val="cyan"/>
        </w:rPr>
        <w:t>spp</w:t>
      </w:r>
      <w:proofErr w:type="spellEnd"/>
      <w:r w:rsidRPr="00186BF2">
        <w:rPr>
          <w:rFonts w:ascii="Arial" w:eastAsia="Times New Roman" w:hAnsi="Arial" w:cs="Arial"/>
          <w:color w:val="000000"/>
          <w:sz w:val="25"/>
          <w:szCs w:val="25"/>
          <w:highlight w:val="cyan"/>
        </w:rPr>
        <w:t>,</w:t>
      </w:r>
      <w:r w:rsidRPr="00186BF2">
        <w:rPr>
          <w:rFonts w:ascii="Arial" w:eastAsia="Times New Roman" w:hAnsi="Arial" w:cs="Arial"/>
          <w:color w:val="000000"/>
          <w:sz w:val="25"/>
          <w:highlight w:val="cyan"/>
        </w:rPr>
        <w:t> </w:t>
      </w:r>
      <w:r w:rsidRPr="00186BF2">
        <w:rPr>
          <w:rFonts w:ascii="Arial" w:eastAsia="Times New Roman" w:hAnsi="Arial" w:cs="Arial"/>
          <w:i/>
          <w:iCs/>
          <w:color w:val="000000"/>
          <w:sz w:val="25"/>
          <w:highlight w:val="cyan"/>
        </w:rPr>
        <w:t xml:space="preserve">Campylobacter </w:t>
      </w:r>
      <w:proofErr w:type="spellStart"/>
      <w:r w:rsidRPr="00186BF2">
        <w:rPr>
          <w:rFonts w:ascii="Arial" w:eastAsia="Times New Roman" w:hAnsi="Arial" w:cs="Arial"/>
          <w:i/>
          <w:iCs/>
          <w:color w:val="000000"/>
          <w:sz w:val="25"/>
          <w:highlight w:val="cyan"/>
        </w:rPr>
        <w:t>spp</w:t>
      </w:r>
      <w:proofErr w:type="spellEnd"/>
      <w:r w:rsidRPr="00186BF2">
        <w:rPr>
          <w:rFonts w:ascii="Arial" w:eastAsia="Times New Roman" w:hAnsi="Arial" w:cs="Arial"/>
          <w:color w:val="000000"/>
          <w:sz w:val="25"/>
          <w:szCs w:val="25"/>
          <w:highlight w:val="cyan"/>
        </w:rPr>
        <w:t>,</w:t>
      </w:r>
      <w:r w:rsidRPr="00186BF2">
        <w:rPr>
          <w:rFonts w:ascii="Arial" w:eastAsia="Times New Roman" w:hAnsi="Arial" w:cs="Arial"/>
          <w:color w:val="000000"/>
          <w:sz w:val="25"/>
          <w:highlight w:val="cyan"/>
        </w:rPr>
        <w:t> </w:t>
      </w:r>
      <w:r w:rsidRPr="00186BF2">
        <w:rPr>
          <w:rFonts w:ascii="Arial" w:eastAsia="Times New Roman" w:hAnsi="Arial" w:cs="Arial"/>
          <w:i/>
          <w:iCs/>
          <w:color w:val="000000"/>
          <w:sz w:val="25"/>
          <w:highlight w:val="cyan"/>
        </w:rPr>
        <w:t xml:space="preserve">Salmonella </w:t>
      </w:r>
      <w:proofErr w:type="spellStart"/>
      <w:r w:rsidRPr="00186BF2">
        <w:rPr>
          <w:rFonts w:ascii="Arial" w:eastAsia="Times New Roman" w:hAnsi="Arial" w:cs="Arial"/>
          <w:i/>
          <w:iCs/>
          <w:color w:val="000000"/>
          <w:sz w:val="25"/>
          <w:highlight w:val="cyan"/>
        </w:rPr>
        <w:t>spp</w:t>
      </w:r>
      <w:proofErr w:type="spellEnd"/>
      <w:r w:rsidRPr="00186BF2">
        <w:rPr>
          <w:rFonts w:ascii="Arial" w:eastAsia="Times New Roman" w:hAnsi="Arial" w:cs="Arial"/>
          <w:color w:val="000000"/>
          <w:sz w:val="25"/>
          <w:szCs w:val="25"/>
          <w:highlight w:val="cyan"/>
        </w:rPr>
        <w:t>,</w:t>
      </w:r>
      <w:r w:rsidRPr="00186BF2">
        <w:rPr>
          <w:rFonts w:ascii="Arial" w:eastAsia="Times New Roman" w:hAnsi="Arial" w:cs="Arial"/>
          <w:color w:val="000000"/>
          <w:sz w:val="25"/>
          <w:highlight w:val="cyan"/>
        </w:rPr>
        <w:t> </w:t>
      </w:r>
      <w:proofErr w:type="spellStart"/>
      <w:r w:rsidRPr="00186BF2">
        <w:rPr>
          <w:rFonts w:ascii="Arial" w:eastAsia="Times New Roman" w:hAnsi="Arial" w:cs="Arial"/>
          <w:i/>
          <w:iCs/>
          <w:color w:val="000000"/>
          <w:sz w:val="25"/>
          <w:highlight w:val="cyan"/>
        </w:rPr>
        <w:t>Giardia</w:t>
      </w:r>
      <w:proofErr w:type="spellEnd"/>
      <w:r w:rsidRPr="00186BF2">
        <w:rPr>
          <w:rFonts w:ascii="Arial" w:eastAsia="Times New Roman" w:hAnsi="Arial" w:cs="Arial"/>
          <w:i/>
          <w:iCs/>
          <w:color w:val="000000"/>
          <w:sz w:val="25"/>
          <w:highlight w:val="cyan"/>
        </w:rPr>
        <w:t xml:space="preserve"> </w:t>
      </w:r>
      <w:proofErr w:type="spellStart"/>
      <w:r w:rsidRPr="00186BF2">
        <w:rPr>
          <w:rFonts w:ascii="Arial" w:eastAsia="Times New Roman" w:hAnsi="Arial" w:cs="Arial"/>
          <w:i/>
          <w:iCs/>
          <w:color w:val="000000"/>
          <w:sz w:val="25"/>
          <w:highlight w:val="cyan"/>
        </w:rPr>
        <w:t>spp</w:t>
      </w:r>
      <w:proofErr w:type="spellEnd"/>
      <w:r w:rsidRPr="00186BF2">
        <w:rPr>
          <w:rFonts w:ascii="Arial" w:eastAsia="Times New Roman" w:hAnsi="Arial" w:cs="Arial"/>
          <w:color w:val="000000"/>
          <w:sz w:val="25"/>
          <w:szCs w:val="25"/>
          <w:highlight w:val="cyan"/>
        </w:rPr>
        <w:t xml:space="preserve">, </w:t>
      </w:r>
      <w:proofErr w:type="spellStart"/>
      <w:r w:rsidRPr="00186BF2">
        <w:rPr>
          <w:rFonts w:ascii="Arial" w:eastAsia="Times New Roman" w:hAnsi="Arial" w:cs="Arial"/>
          <w:color w:val="000000"/>
          <w:sz w:val="25"/>
          <w:szCs w:val="25"/>
          <w:highlight w:val="cyan"/>
        </w:rPr>
        <w:t>coronavirus</w:t>
      </w:r>
      <w:proofErr w:type="spellEnd"/>
      <w:r w:rsidRPr="00186BF2">
        <w:rPr>
          <w:rFonts w:ascii="Arial" w:eastAsia="Times New Roman" w:hAnsi="Arial" w:cs="Arial"/>
          <w:color w:val="000000"/>
          <w:sz w:val="25"/>
          <w:szCs w:val="25"/>
          <w:highlight w:val="cyan"/>
        </w:rPr>
        <w:t>) have been associated with more severe clinical illness. Among dogs &gt;6 mo old, intact male dogs are more likely than intact female dogs to develop CPV enteritis.</w:t>
      </w:r>
    </w:p>
    <w:p w:rsidR="00186BF2" w:rsidRPr="00186BF2" w:rsidRDefault="00186BF2" w:rsidP="00186BF2">
      <w:pPr>
        <w:shd w:val="clear" w:color="auto" w:fill="FFFFFF"/>
        <w:spacing w:after="288" w:line="336" w:lineRule="atLeast"/>
        <w:rPr>
          <w:rFonts w:ascii="Arial" w:eastAsia="Times New Roman" w:hAnsi="Arial" w:cs="Arial"/>
          <w:color w:val="000000"/>
          <w:sz w:val="25"/>
          <w:szCs w:val="25"/>
        </w:rPr>
      </w:pPr>
      <w:bookmarkStart w:id="2" w:name="v3266283"/>
      <w:bookmarkEnd w:id="2"/>
      <w:r w:rsidRPr="00186BF2">
        <w:rPr>
          <w:rFonts w:ascii="Arial" w:eastAsia="Times New Roman" w:hAnsi="Arial" w:cs="Arial"/>
          <w:color w:val="000000"/>
          <w:sz w:val="25"/>
          <w:szCs w:val="25"/>
          <w:highlight w:val="cyan"/>
        </w:rPr>
        <w:t xml:space="preserve">Virus is shed in the feces of infected dogs within 4–5 days of exposure (often before clinical signs develop), throughout the period of illness, and for </w:t>
      </w:r>
      <w:r w:rsidRPr="00186BF2">
        <w:rPr>
          <w:rFonts w:ascii="Cambria Math" w:eastAsia="Times New Roman" w:hAnsi="Cambria Math" w:cs="Cambria Math"/>
          <w:color w:val="000000"/>
          <w:sz w:val="25"/>
          <w:szCs w:val="25"/>
          <w:highlight w:val="cyan"/>
        </w:rPr>
        <w:t>∼</w:t>
      </w:r>
      <w:r w:rsidRPr="00186BF2">
        <w:rPr>
          <w:rFonts w:ascii="Arial" w:eastAsia="Times New Roman" w:hAnsi="Arial" w:cs="Arial"/>
          <w:color w:val="000000"/>
          <w:sz w:val="25"/>
          <w:szCs w:val="25"/>
          <w:highlight w:val="cyan"/>
        </w:rPr>
        <w:t xml:space="preserve">10 days after clinical recovery. Infection is acquired directly through contact with virus-containing feces or indirectly through contact with virus-contaminated </w:t>
      </w:r>
      <w:proofErr w:type="spellStart"/>
      <w:r w:rsidRPr="00186BF2">
        <w:rPr>
          <w:rFonts w:ascii="Arial" w:eastAsia="Times New Roman" w:hAnsi="Arial" w:cs="Arial"/>
          <w:color w:val="000000"/>
          <w:sz w:val="25"/>
          <w:szCs w:val="25"/>
          <w:highlight w:val="cyan"/>
        </w:rPr>
        <w:t>fomites</w:t>
      </w:r>
      <w:proofErr w:type="spellEnd"/>
      <w:r w:rsidRPr="00186BF2">
        <w:rPr>
          <w:rFonts w:ascii="Arial" w:eastAsia="Times New Roman" w:hAnsi="Arial" w:cs="Arial"/>
          <w:color w:val="000000"/>
          <w:sz w:val="25"/>
          <w:szCs w:val="25"/>
          <w:highlight w:val="cyan"/>
        </w:rPr>
        <w:t xml:space="preserve"> (</w:t>
      </w:r>
      <w:proofErr w:type="spellStart"/>
      <w:r w:rsidRPr="00186BF2">
        <w:rPr>
          <w:rFonts w:ascii="Arial" w:eastAsia="Times New Roman" w:hAnsi="Arial" w:cs="Arial"/>
          <w:color w:val="000000"/>
          <w:sz w:val="25"/>
          <w:szCs w:val="25"/>
          <w:highlight w:val="cyan"/>
        </w:rPr>
        <w:t>eg</w:t>
      </w:r>
      <w:proofErr w:type="spellEnd"/>
      <w:r w:rsidRPr="00186BF2">
        <w:rPr>
          <w:rFonts w:ascii="Arial" w:eastAsia="Times New Roman" w:hAnsi="Arial" w:cs="Arial"/>
          <w:color w:val="000000"/>
          <w:sz w:val="25"/>
          <w:szCs w:val="25"/>
          <w:highlight w:val="cyan"/>
        </w:rPr>
        <w:t xml:space="preserve">, environment, personnel, equipment). Viral replication occurs initially in the lymphoid tissue of the </w:t>
      </w:r>
      <w:proofErr w:type="spellStart"/>
      <w:r w:rsidRPr="00186BF2">
        <w:rPr>
          <w:rFonts w:ascii="Arial" w:eastAsia="Times New Roman" w:hAnsi="Arial" w:cs="Arial"/>
          <w:color w:val="000000"/>
          <w:sz w:val="25"/>
          <w:szCs w:val="25"/>
          <w:highlight w:val="cyan"/>
        </w:rPr>
        <w:t>oropharynx</w:t>
      </w:r>
      <w:proofErr w:type="spellEnd"/>
      <w:r w:rsidRPr="00186BF2">
        <w:rPr>
          <w:rFonts w:ascii="Arial" w:eastAsia="Times New Roman" w:hAnsi="Arial" w:cs="Arial"/>
          <w:color w:val="000000"/>
          <w:sz w:val="25"/>
          <w:szCs w:val="25"/>
          <w:highlight w:val="cyan"/>
        </w:rPr>
        <w:t xml:space="preserve">, with systemic illness resulting for subsequent </w:t>
      </w:r>
      <w:proofErr w:type="spellStart"/>
      <w:r w:rsidRPr="00186BF2">
        <w:rPr>
          <w:rFonts w:ascii="Arial" w:eastAsia="Times New Roman" w:hAnsi="Arial" w:cs="Arial"/>
          <w:color w:val="000000"/>
          <w:sz w:val="25"/>
          <w:szCs w:val="25"/>
          <w:highlight w:val="cyan"/>
        </w:rPr>
        <w:t>hematogenous</w:t>
      </w:r>
      <w:proofErr w:type="spellEnd"/>
      <w:r w:rsidRPr="00186BF2">
        <w:rPr>
          <w:rFonts w:ascii="Arial" w:eastAsia="Times New Roman" w:hAnsi="Arial" w:cs="Arial"/>
          <w:color w:val="000000"/>
          <w:sz w:val="25"/>
          <w:szCs w:val="25"/>
          <w:highlight w:val="cyan"/>
        </w:rPr>
        <w:t xml:space="preserve"> dissemination. CPV preferentially infects and destroys rapidly dividing cells of the small intestinal crypt epithelium, </w:t>
      </w:r>
      <w:proofErr w:type="spellStart"/>
      <w:r w:rsidRPr="00186BF2">
        <w:rPr>
          <w:rFonts w:ascii="Arial" w:eastAsia="Times New Roman" w:hAnsi="Arial" w:cs="Arial"/>
          <w:color w:val="000000"/>
          <w:sz w:val="25"/>
          <w:szCs w:val="25"/>
          <w:highlight w:val="cyan"/>
        </w:rPr>
        <w:t>lymphopoietic</w:t>
      </w:r>
      <w:proofErr w:type="spellEnd"/>
      <w:r w:rsidRPr="00186BF2">
        <w:rPr>
          <w:rFonts w:ascii="Arial" w:eastAsia="Times New Roman" w:hAnsi="Arial" w:cs="Arial"/>
          <w:color w:val="000000"/>
          <w:sz w:val="25"/>
          <w:szCs w:val="25"/>
          <w:highlight w:val="cyan"/>
        </w:rPr>
        <w:t xml:space="preserve"> tissue, and bone marrow. Destruction of the intestinal crypt epithelium results in epithelial necrosis, villous atrophy, impaired absorptive capacity, and disrupted gut barrier function with the potential for bacterial translocation and </w:t>
      </w:r>
      <w:proofErr w:type="spellStart"/>
      <w:r w:rsidRPr="00186BF2">
        <w:rPr>
          <w:rFonts w:ascii="Arial" w:eastAsia="Times New Roman" w:hAnsi="Arial" w:cs="Arial"/>
          <w:color w:val="000000"/>
          <w:sz w:val="25"/>
          <w:szCs w:val="25"/>
          <w:highlight w:val="cyan"/>
        </w:rPr>
        <w:t>bacteremia</w:t>
      </w:r>
      <w:proofErr w:type="spellEnd"/>
      <w:r w:rsidRPr="00186BF2">
        <w:rPr>
          <w:rFonts w:ascii="Arial" w:eastAsia="Times New Roman" w:hAnsi="Arial" w:cs="Arial"/>
          <w:color w:val="000000"/>
          <w:sz w:val="25"/>
          <w:szCs w:val="25"/>
          <w:highlight w:val="cyan"/>
        </w:rPr>
        <w:t>.</w:t>
      </w:r>
    </w:p>
    <w:p w:rsidR="00186BF2" w:rsidRPr="00186BF2" w:rsidRDefault="00186BF2" w:rsidP="00186BF2">
      <w:pPr>
        <w:shd w:val="clear" w:color="auto" w:fill="FFFFFF"/>
        <w:spacing w:after="288" w:line="336" w:lineRule="atLeast"/>
        <w:rPr>
          <w:rFonts w:ascii="Arial" w:eastAsia="Times New Roman" w:hAnsi="Arial" w:cs="Arial"/>
          <w:color w:val="000000"/>
          <w:sz w:val="25"/>
          <w:szCs w:val="25"/>
        </w:rPr>
      </w:pPr>
      <w:bookmarkStart w:id="3" w:name="v3266284"/>
      <w:bookmarkEnd w:id="3"/>
      <w:proofErr w:type="spellStart"/>
      <w:r w:rsidRPr="00186BF2">
        <w:rPr>
          <w:rFonts w:ascii="Arial" w:eastAsia="Times New Roman" w:hAnsi="Arial" w:cs="Arial"/>
          <w:color w:val="000000"/>
          <w:sz w:val="25"/>
          <w:szCs w:val="25"/>
        </w:rPr>
        <w:t>Lymphopenia</w:t>
      </w:r>
      <w:proofErr w:type="spellEnd"/>
      <w:r w:rsidRPr="00186BF2">
        <w:rPr>
          <w:rFonts w:ascii="Arial" w:eastAsia="Times New Roman" w:hAnsi="Arial" w:cs="Arial"/>
          <w:color w:val="000000"/>
          <w:sz w:val="25"/>
          <w:szCs w:val="25"/>
        </w:rPr>
        <w:t xml:space="preserve"> and </w:t>
      </w:r>
      <w:proofErr w:type="spellStart"/>
      <w:r w:rsidRPr="00186BF2">
        <w:rPr>
          <w:rFonts w:ascii="Arial" w:eastAsia="Times New Roman" w:hAnsi="Arial" w:cs="Arial"/>
          <w:color w:val="000000"/>
          <w:sz w:val="25"/>
          <w:szCs w:val="25"/>
        </w:rPr>
        <w:t>neutropenia</w:t>
      </w:r>
      <w:proofErr w:type="spellEnd"/>
      <w:r w:rsidRPr="00186BF2">
        <w:rPr>
          <w:rFonts w:ascii="Arial" w:eastAsia="Times New Roman" w:hAnsi="Arial" w:cs="Arial"/>
          <w:color w:val="000000"/>
          <w:sz w:val="25"/>
          <w:szCs w:val="25"/>
        </w:rPr>
        <w:t xml:space="preserve"> develop secondary to destruction of hematopoietic progenitor cells in the bone marrow and </w:t>
      </w:r>
      <w:proofErr w:type="spellStart"/>
      <w:r w:rsidRPr="00186BF2">
        <w:rPr>
          <w:rFonts w:ascii="Arial" w:eastAsia="Times New Roman" w:hAnsi="Arial" w:cs="Arial"/>
          <w:color w:val="000000"/>
          <w:sz w:val="25"/>
          <w:szCs w:val="25"/>
        </w:rPr>
        <w:t>lymphopoietic</w:t>
      </w:r>
      <w:proofErr w:type="spellEnd"/>
      <w:r w:rsidRPr="00186BF2">
        <w:rPr>
          <w:rFonts w:ascii="Arial" w:eastAsia="Times New Roman" w:hAnsi="Arial" w:cs="Arial"/>
          <w:color w:val="000000"/>
          <w:sz w:val="25"/>
          <w:szCs w:val="25"/>
        </w:rPr>
        <w:t xml:space="preserve"> tissues (</w:t>
      </w:r>
      <w:proofErr w:type="spellStart"/>
      <w:r w:rsidRPr="00186BF2">
        <w:rPr>
          <w:rFonts w:ascii="Arial" w:eastAsia="Times New Roman" w:hAnsi="Arial" w:cs="Arial"/>
          <w:color w:val="000000"/>
          <w:sz w:val="25"/>
          <w:szCs w:val="25"/>
        </w:rPr>
        <w:t>eg</w:t>
      </w:r>
      <w:proofErr w:type="spellEnd"/>
      <w:r w:rsidRPr="00186BF2">
        <w:rPr>
          <w:rFonts w:ascii="Arial" w:eastAsia="Times New Roman" w:hAnsi="Arial" w:cs="Arial"/>
          <w:color w:val="000000"/>
          <w:sz w:val="25"/>
          <w:szCs w:val="25"/>
        </w:rPr>
        <w:t xml:space="preserve">, thymus, lymph nodes, etc) and are further exacerbated by an increased systemic demand for </w:t>
      </w:r>
      <w:r w:rsidRPr="00186BF2">
        <w:rPr>
          <w:rFonts w:ascii="Arial" w:eastAsia="Times New Roman" w:hAnsi="Arial" w:cs="Arial"/>
          <w:color w:val="000000"/>
          <w:sz w:val="25"/>
          <w:szCs w:val="25"/>
        </w:rPr>
        <w:lastRenderedPageBreak/>
        <w:t xml:space="preserve">leukocytes. </w:t>
      </w:r>
      <w:r w:rsidRPr="00186BF2">
        <w:rPr>
          <w:rFonts w:ascii="Arial" w:eastAsia="Times New Roman" w:hAnsi="Arial" w:cs="Arial"/>
          <w:color w:val="000000"/>
          <w:sz w:val="25"/>
          <w:szCs w:val="25"/>
          <w:highlight w:val="cyan"/>
        </w:rPr>
        <w:t xml:space="preserve">Infection in </w:t>
      </w:r>
      <w:proofErr w:type="spellStart"/>
      <w:r w:rsidRPr="00186BF2">
        <w:rPr>
          <w:rFonts w:ascii="Arial" w:eastAsia="Times New Roman" w:hAnsi="Arial" w:cs="Arial"/>
          <w:color w:val="000000"/>
          <w:sz w:val="25"/>
          <w:szCs w:val="25"/>
          <w:highlight w:val="cyan"/>
        </w:rPr>
        <w:t>utero</w:t>
      </w:r>
      <w:proofErr w:type="spellEnd"/>
      <w:r w:rsidRPr="00186BF2">
        <w:rPr>
          <w:rFonts w:ascii="Arial" w:eastAsia="Times New Roman" w:hAnsi="Arial" w:cs="Arial"/>
          <w:color w:val="000000"/>
          <w:sz w:val="25"/>
          <w:szCs w:val="25"/>
          <w:highlight w:val="cyan"/>
        </w:rPr>
        <w:t xml:space="preserve"> or in pups &lt;8wk old or born to unvaccinated dams without naturally occurring antibodies can result in myocardial infection, necrosis, and </w:t>
      </w:r>
      <w:proofErr w:type="spellStart"/>
      <w:r w:rsidRPr="00186BF2">
        <w:rPr>
          <w:rFonts w:ascii="Arial" w:eastAsia="Times New Roman" w:hAnsi="Arial" w:cs="Arial"/>
          <w:color w:val="000000"/>
          <w:sz w:val="25"/>
          <w:szCs w:val="25"/>
          <w:highlight w:val="cyan"/>
        </w:rPr>
        <w:t>myocarditis</w:t>
      </w:r>
      <w:proofErr w:type="spellEnd"/>
      <w:r w:rsidRPr="00186BF2">
        <w:rPr>
          <w:rFonts w:ascii="Arial" w:eastAsia="Times New Roman" w:hAnsi="Arial" w:cs="Arial"/>
          <w:color w:val="000000"/>
          <w:sz w:val="25"/>
          <w:szCs w:val="25"/>
          <w:highlight w:val="cyan"/>
        </w:rPr>
        <w:t xml:space="preserve">. </w:t>
      </w:r>
      <w:proofErr w:type="spellStart"/>
      <w:r w:rsidRPr="00186BF2">
        <w:rPr>
          <w:rFonts w:ascii="Arial" w:eastAsia="Times New Roman" w:hAnsi="Arial" w:cs="Arial"/>
          <w:color w:val="000000"/>
          <w:sz w:val="25"/>
          <w:szCs w:val="25"/>
          <w:highlight w:val="cyan"/>
        </w:rPr>
        <w:t>Myocarditis</w:t>
      </w:r>
      <w:proofErr w:type="spellEnd"/>
      <w:r w:rsidRPr="00186BF2">
        <w:rPr>
          <w:rFonts w:ascii="Arial" w:eastAsia="Times New Roman" w:hAnsi="Arial" w:cs="Arial"/>
          <w:color w:val="000000"/>
          <w:sz w:val="25"/>
          <w:szCs w:val="25"/>
          <w:highlight w:val="cyan"/>
        </w:rPr>
        <w:t>, presenting as acute cardiopulmonary failure or delayed, progressive cardiac failure, can occur with or without signs of enteritis.</w:t>
      </w:r>
      <w:r w:rsidRPr="00186BF2">
        <w:rPr>
          <w:rFonts w:ascii="Arial" w:eastAsia="Times New Roman" w:hAnsi="Arial" w:cs="Arial"/>
          <w:color w:val="000000"/>
          <w:sz w:val="25"/>
          <w:szCs w:val="25"/>
        </w:rPr>
        <w:t xml:space="preserve"> However, CPV-2 </w:t>
      </w:r>
      <w:proofErr w:type="spellStart"/>
      <w:r w:rsidRPr="00186BF2">
        <w:rPr>
          <w:rFonts w:ascii="Arial" w:eastAsia="Times New Roman" w:hAnsi="Arial" w:cs="Arial"/>
          <w:color w:val="000000"/>
          <w:sz w:val="25"/>
          <w:szCs w:val="25"/>
        </w:rPr>
        <w:t>myocarditis</w:t>
      </w:r>
      <w:proofErr w:type="spellEnd"/>
      <w:r w:rsidRPr="00186BF2">
        <w:rPr>
          <w:rFonts w:ascii="Arial" w:eastAsia="Times New Roman" w:hAnsi="Arial" w:cs="Arial"/>
          <w:color w:val="000000"/>
          <w:sz w:val="25"/>
          <w:szCs w:val="25"/>
        </w:rPr>
        <w:t xml:space="preserve"> is infrequent because most bitches have CPV antibodies from immunization or natural exposure.</w:t>
      </w:r>
    </w:p>
    <w:p w:rsidR="00186BF2" w:rsidRPr="00186BF2" w:rsidRDefault="00186BF2" w:rsidP="00186BF2">
      <w:pPr>
        <w:shd w:val="clear" w:color="auto" w:fill="FFFFFF"/>
        <w:spacing w:after="58" w:line="240" w:lineRule="auto"/>
        <w:outlineLvl w:val="2"/>
        <w:rPr>
          <w:rFonts w:ascii="Arial" w:eastAsia="Times New Roman" w:hAnsi="Arial" w:cs="Arial"/>
          <w:b/>
          <w:bCs/>
          <w:color w:val="000000"/>
          <w:sz w:val="31"/>
          <w:szCs w:val="31"/>
        </w:rPr>
      </w:pPr>
      <w:bookmarkStart w:id="4" w:name="v3266286"/>
      <w:bookmarkStart w:id="5" w:name="Clinical_Findings"/>
      <w:bookmarkEnd w:id="4"/>
      <w:bookmarkEnd w:id="5"/>
      <w:r w:rsidRPr="00186BF2">
        <w:rPr>
          <w:rFonts w:ascii="Arial" w:eastAsia="Times New Roman" w:hAnsi="Arial" w:cs="Arial"/>
          <w:b/>
          <w:bCs/>
          <w:color w:val="000000"/>
          <w:sz w:val="31"/>
          <w:szCs w:val="31"/>
        </w:rPr>
        <w:t>Clinical Findings</w:t>
      </w:r>
    </w:p>
    <w:p w:rsidR="00186BF2" w:rsidRPr="00186BF2" w:rsidRDefault="00186BF2" w:rsidP="00186BF2">
      <w:pPr>
        <w:shd w:val="clear" w:color="auto" w:fill="FFFFFF"/>
        <w:spacing w:after="288" w:line="336" w:lineRule="atLeast"/>
        <w:rPr>
          <w:rFonts w:ascii="Arial" w:eastAsia="Times New Roman" w:hAnsi="Arial" w:cs="Arial"/>
          <w:color w:val="000000"/>
          <w:sz w:val="25"/>
          <w:szCs w:val="25"/>
        </w:rPr>
      </w:pPr>
      <w:bookmarkStart w:id="6" w:name="v3266287"/>
      <w:bookmarkEnd w:id="6"/>
      <w:r w:rsidRPr="00186BF2">
        <w:rPr>
          <w:rFonts w:ascii="Arial" w:eastAsia="Times New Roman" w:hAnsi="Arial" w:cs="Arial"/>
          <w:color w:val="000000"/>
          <w:sz w:val="25"/>
          <w:szCs w:val="25"/>
          <w:highlight w:val="cyan"/>
        </w:rPr>
        <w:t xml:space="preserve">Clinical signs of </w:t>
      </w:r>
      <w:proofErr w:type="spellStart"/>
      <w:r w:rsidRPr="00186BF2">
        <w:rPr>
          <w:rFonts w:ascii="Arial" w:eastAsia="Times New Roman" w:hAnsi="Arial" w:cs="Arial"/>
          <w:color w:val="000000"/>
          <w:sz w:val="25"/>
          <w:szCs w:val="25"/>
          <w:highlight w:val="cyan"/>
        </w:rPr>
        <w:t>parvoviral</w:t>
      </w:r>
      <w:proofErr w:type="spellEnd"/>
      <w:r w:rsidRPr="00186BF2">
        <w:rPr>
          <w:rFonts w:ascii="Arial" w:eastAsia="Times New Roman" w:hAnsi="Arial" w:cs="Arial"/>
          <w:color w:val="000000"/>
          <w:sz w:val="25"/>
          <w:szCs w:val="25"/>
          <w:highlight w:val="cyan"/>
        </w:rPr>
        <w:t xml:space="preserve"> enteritis generally develop within 3–7 days of infection. Initial clinical signs may be nonspecific (</w:t>
      </w:r>
      <w:proofErr w:type="spellStart"/>
      <w:r w:rsidRPr="00186BF2">
        <w:rPr>
          <w:rFonts w:ascii="Arial" w:eastAsia="Times New Roman" w:hAnsi="Arial" w:cs="Arial"/>
          <w:color w:val="000000"/>
          <w:sz w:val="25"/>
          <w:szCs w:val="25"/>
          <w:highlight w:val="cyan"/>
        </w:rPr>
        <w:t>eg</w:t>
      </w:r>
      <w:proofErr w:type="spellEnd"/>
      <w:r w:rsidRPr="00186BF2">
        <w:rPr>
          <w:rFonts w:ascii="Arial" w:eastAsia="Times New Roman" w:hAnsi="Arial" w:cs="Arial"/>
          <w:color w:val="000000"/>
          <w:sz w:val="25"/>
          <w:szCs w:val="25"/>
          <w:highlight w:val="cyan"/>
        </w:rPr>
        <w:t xml:space="preserve">, lethargy, anorexia, fever) with progression to vomiting and hemorrhagic small-bowel diarrhea within 24–48 hr. Physical examination findings can include depression, fever, dehydration, and intestinal loops that are dilated and fluid filled. Abdominal pain warrants further investigation to rule out the potential complication of </w:t>
      </w:r>
      <w:proofErr w:type="spellStart"/>
      <w:r w:rsidRPr="00186BF2">
        <w:rPr>
          <w:rFonts w:ascii="Arial" w:eastAsia="Times New Roman" w:hAnsi="Arial" w:cs="Arial"/>
          <w:color w:val="000000"/>
          <w:sz w:val="25"/>
          <w:szCs w:val="25"/>
          <w:highlight w:val="cyan"/>
        </w:rPr>
        <w:t>intussusception</w:t>
      </w:r>
      <w:proofErr w:type="spellEnd"/>
      <w:r w:rsidRPr="00186BF2">
        <w:rPr>
          <w:rFonts w:ascii="Arial" w:eastAsia="Times New Roman" w:hAnsi="Arial" w:cs="Arial"/>
          <w:color w:val="000000"/>
          <w:sz w:val="25"/>
          <w:szCs w:val="25"/>
          <w:highlight w:val="cyan"/>
        </w:rPr>
        <w:t xml:space="preserve">. Severely affected animals may present collapsed with prolonged capillary refill time, poor pulse quality, tachycardia, and hypothermia—signs potentially consistent with septic shock. Although CPV-associated </w:t>
      </w:r>
      <w:proofErr w:type="spellStart"/>
      <w:r w:rsidRPr="00186BF2">
        <w:rPr>
          <w:rFonts w:ascii="Arial" w:eastAsia="Times New Roman" w:hAnsi="Arial" w:cs="Arial"/>
          <w:color w:val="000000"/>
          <w:sz w:val="25"/>
          <w:szCs w:val="25"/>
          <w:highlight w:val="cyan"/>
        </w:rPr>
        <w:t>leukoencephalomalacia</w:t>
      </w:r>
      <w:proofErr w:type="spellEnd"/>
      <w:r w:rsidRPr="00186BF2">
        <w:rPr>
          <w:rFonts w:ascii="Arial" w:eastAsia="Times New Roman" w:hAnsi="Arial" w:cs="Arial"/>
          <w:color w:val="000000"/>
          <w:sz w:val="25"/>
          <w:szCs w:val="25"/>
          <w:highlight w:val="cyan"/>
        </w:rPr>
        <w:t xml:space="preserve"> has been reported, CNS signs are more commonly attributable to hypoglycemia, sepsis, or acid-base and electrolyte abnormalities. </w:t>
      </w:r>
      <w:proofErr w:type="spellStart"/>
      <w:r w:rsidRPr="00186BF2">
        <w:rPr>
          <w:rFonts w:ascii="Arial" w:eastAsia="Times New Roman" w:hAnsi="Arial" w:cs="Arial"/>
          <w:color w:val="000000"/>
          <w:sz w:val="25"/>
          <w:szCs w:val="25"/>
          <w:highlight w:val="cyan"/>
        </w:rPr>
        <w:t>Inapparent</w:t>
      </w:r>
      <w:proofErr w:type="spellEnd"/>
      <w:r w:rsidRPr="00186BF2">
        <w:rPr>
          <w:rFonts w:ascii="Arial" w:eastAsia="Times New Roman" w:hAnsi="Arial" w:cs="Arial"/>
          <w:color w:val="000000"/>
          <w:sz w:val="25"/>
          <w:szCs w:val="25"/>
          <w:highlight w:val="cyan"/>
        </w:rPr>
        <w:t xml:space="preserve"> or subclinical infection is common.</w:t>
      </w:r>
    </w:p>
    <w:p w:rsidR="00186BF2" w:rsidRPr="00186BF2" w:rsidRDefault="00186BF2" w:rsidP="00186BF2">
      <w:pPr>
        <w:shd w:val="clear" w:color="auto" w:fill="FFFFFF"/>
        <w:spacing w:after="58" w:line="240" w:lineRule="auto"/>
        <w:outlineLvl w:val="3"/>
        <w:rPr>
          <w:rFonts w:ascii="Arial" w:eastAsia="Times New Roman" w:hAnsi="Arial" w:cs="Arial"/>
          <w:b/>
          <w:bCs/>
          <w:i/>
          <w:iCs/>
          <w:color w:val="000000"/>
          <w:sz w:val="25"/>
          <w:szCs w:val="25"/>
        </w:rPr>
      </w:pPr>
      <w:bookmarkStart w:id="7" w:name="v3266289"/>
      <w:bookmarkEnd w:id="7"/>
      <w:r w:rsidRPr="00186BF2">
        <w:rPr>
          <w:rFonts w:ascii="Arial" w:eastAsia="Times New Roman" w:hAnsi="Arial" w:cs="Arial"/>
          <w:b/>
          <w:bCs/>
          <w:i/>
          <w:iCs/>
          <w:color w:val="000000"/>
          <w:sz w:val="25"/>
          <w:szCs w:val="25"/>
        </w:rPr>
        <w:t>Lesions</w:t>
      </w:r>
    </w:p>
    <w:p w:rsidR="00186BF2" w:rsidRPr="00186BF2" w:rsidRDefault="00186BF2" w:rsidP="00186BF2">
      <w:pPr>
        <w:shd w:val="clear" w:color="auto" w:fill="FFFFFF"/>
        <w:spacing w:after="288" w:line="336" w:lineRule="atLeast"/>
        <w:rPr>
          <w:rFonts w:ascii="Arial" w:eastAsia="Times New Roman" w:hAnsi="Arial" w:cs="Arial"/>
          <w:color w:val="000000"/>
          <w:sz w:val="25"/>
          <w:szCs w:val="25"/>
        </w:rPr>
      </w:pPr>
      <w:bookmarkStart w:id="8" w:name="v3266290"/>
      <w:bookmarkEnd w:id="8"/>
      <w:r w:rsidRPr="00186BF2">
        <w:rPr>
          <w:rFonts w:ascii="Arial" w:eastAsia="Times New Roman" w:hAnsi="Arial" w:cs="Arial"/>
          <w:color w:val="000000"/>
          <w:sz w:val="25"/>
          <w:szCs w:val="25"/>
        </w:rPr>
        <w:t xml:space="preserve">Gross necropsy lesions can include a thickened and discolored intestinal wall; watery, </w:t>
      </w:r>
      <w:proofErr w:type="spellStart"/>
      <w:r w:rsidRPr="00186BF2">
        <w:rPr>
          <w:rFonts w:ascii="Arial" w:eastAsia="Times New Roman" w:hAnsi="Arial" w:cs="Arial"/>
          <w:color w:val="000000"/>
          <w:sz w:val="25"/>
          <w:szCs w:val="25"/>
        </w:rPr>
        <w:t>mucoid</w:t>
      </w:r>
      <w:proofErr w:type="spellEnd"/>
      <w:r w:rsidRPr="00186BF2">
        <w:rPr>
          <w:rFonts w:ascii="Arial" w:eastAsia="Times New Roman" w:hAnsi="Arial" w:cs="Arial"/>
          <w:color w:val="000000"/>
          <w:sz w:val="25"/>
          <w:szCs w:val="25"/>
        </w:rPr>
        <w:t xml:space="preserve">, or hemorrhagic intestinal contents; edema and congestion of abdominal and thoracic lymph nodes; </w:t>
      </w:r>
      <w:proofErr w:type="spellStart"/>
      <w:r w:rsidRPr="00186BF2">
        <w:rPr>
          <w:rFonts w:ascii="Arial" w:eastAsia="Times New Roman" w:hAnsi="Arial" w:cs="Arial"/>
          <w:color w:val="000000"/>
          <w:sz w:val="25"/>
          <w:szCs w:val="25"/>
        </w:rPr>
        <w:t>thymic</w:t>
      </w:r>
      <w:proofErr w:type="spellEnd"/>
      <w:r w:rsidRPr="00186BF2">
        <w:rPr>
          <w:rFonts w:ascii="Arial" w:eastAsia="Times New Roman" w:hAnsi="Arial" w:cs="Arial"/>
          <w:color w:val="000000"/>
          <w:sz w:val="25"/>
          <w:szCs w:val="25"/>
        </w:rPr>
        <w:t xml:space="preserve"> atrophy; and, in the case of CPV </w:t>
      </w:r>
      <w:proofErr w:type="spellStart"/>
      <w:r w:rsidRPr="00186BF2">
        <w:rPr>
          <w:rFonts w:ascii="Arial" w:eastAsia="Times New Roman" w:hAnsi="Arial" w:cs="Arial"/>
          <w:color w:val="000000"/>
          <w:sz w:val="25"/>
          <w:szCs w:val="25"/>
        </w:rPr>
        <w:t>myocarditis</w:t>
      </w:r>
      <w:proofErr w:type="spellEnd"/>
      <w:r w:rsidRPr="00186BF2">
        <w:rPr>
          <w:rFonts w:ascii="Arial" w:eastAsia="Times New Roman" w:hAnsi="Arial" w:cs="Arial"/>
          <w:color w:val="000000"/>
          <w:sz w:val="25"/>
          <w:szCs w:val="25"/>
        </w:rPr>
        <w:t xml:space="preserve">, pale streaks in the myocardium. </w:t>
      </w:r>
      <w:proofErr w:type="spellStart"/>
      <w:r w:rsidRPr="00186BF2">
        <w:rPr>
          <w:rFonts w:ascii="Arial" w:eastAsia="Times New Roman" w:hAnsi="Arial" w:cs="Arial"/>
          <w:color w:val="000000"/>
          <w:sz w:val="25"/>
          <w:szCs w:val="25"/>
        </w:rPr>
        <w:t>Histologically</w:t>
      </w:r>
      <w:proofErr w:type="spellEnd"/>
      <w:r w:rsidRPr="00186BF2">
        <w:rPr>
          <w:rFonts w:ascii="Arial" w:eastAsia="Times New Roman" w:hAnsi="Arial" w:cs="Arial"/>
          <w:color w:val="000000"/>
          <w:sz w:val="25"/>
          <w:szCs w:val="25"/>
        </w:rPr>
        <w:t>, intestinal lesions are characterized by multifocal necrosis of the crypt epithelium, loss of crypt architecture, and villous blunting and sloughing. Depletion of lymphoid tissue and cortical lymphocytes (</w:t>
      </w:r>
      <w:proofErr w:type="spellStart"/>
      <w:r w:rsidRPr="00186BF2">
        <w:rPr>
          <w:rFonts w:ascii="Arial" w:eastAsia="Times New Roman" w:hAnsi="Arial" w:cs="Arial"/>
          <w:color w:val="000000"/>
          <w:sz w:val="25"/>
          <w:szCs w:val="25"/>
        </w:rPr>
        <w:t>Peyer's</w:t>
      </w:r>
      <w:proofErr w:type="spellEnd"/>
      <w:r w:rsidRPr="00186BF2">
        <w:rPr>
          <w:rFonts w:ascii="Arial" w:eastAsia="Times New Roman" w:hAnsi="Arial" w:cs="Arial"/>
          <w:color w:val="000000"/>
          <w:sz w:val="25"/>
          <w:szCs w:val="25"/>
        </w:rPr>
        <w:t xml:space="preserve"> patches, peripheral lymph nodes, mesenteric lymph nodes, thymus, </w:t>
      </w:r>
      <w:proofErr w:type="gramStart"/>
      <w:r w:rsidRPr="00186BF2">
        <w:rPr>
          <w:rFonts w:ascii="Arial" w:eastAsia="Times New Roman" w:hAnsi="Arial" w:cs="Arial"/>
          <w:color w:val="000000"/>
          <w:sz w:val="25"/>
          <w:szCs w:val="25"/>
        </w:rPr>
        <w:t>spleen</w:t>
      </w:r>
      <w:proofErr w:type="gramEnd"/>
      <w:r w:rsidRPr="00186BF2">
        <w:rPr>
          <w:rFonts w:ascii="Arial" w:eastAsia="Times New Roman" w:hAnsi="Arial" w:cs="Arial"/>
          <w:color w:val="000000"/>
          <w:sz w:val="25"/>
          <w:szCs w:val="25"/>
        </w:rPr>
        <w:t xml:space="preserve">) and bone marrow </w:t>
      </w:r>
      <w:proofErr w:type="spellStart"/>
      <w:r w:rsidRPr="00186BF2">
        <w:rPr>
          <w:rFonts w:ascii="Arial" w:eastAsia="Times New Roman" w:hAnsi="Arial" w:cs="Arial"/>
          <w:color w:val="000000"/>
          <w:sz w:val="25"/>
          <w:szCs w:val="25"/>
        </w:rPr>
        <w:t>hypoplasia</w:t>
      </w:r>
      <w:proofErr w:type="spellEnd"/>
      <w:r w:rsidRPr="00186BF2">
        <w:rPr>
          <w:rFonts w:ascii="Arial" w:eastAsia="Times New Roman" w:hAnsi="Arial" w:cs="Arial"/>
          <w:color w:val="000000"/>
          <w:sz w:val="25"/>
          <w:szCs w:val="25"/>
        </w:rPr>
        <w:t xml:space="preserve"> are also observed. Pulmonary edema, </w:t>
      </w:r>
      <w:proofErr w:type="spellStart"/>
      <w:r w:rsidRPr="00186BF2">
        <w:rPr>
          <w:rFonts w:ascii="Arial" w:eastAsia="Times New Roman" w:hAnsi="Arial" w:cs="Arial"/>
          <w:color w:val="000000"/>
          <w:sz w:val="25"/>
          <w:szCs w:val="25"/>
        </w:rPr>
        <w:t>alveolitis</w:t>
      </w:r>
      <w:proofErr w:type="spellEnd"/>
      <w:r w:rsidRPr="00186BF2">
        <w:rPr>
          <w:rFonts w:ascii="Arial" w:eastAsia="Times New Roman" w:hAnsi="Arial" w:cs="Arial"/>
          <w:color w:val="000000"/>
          <w:sz w:val="25"/>
          <w:szCs w:val="25"/>
        </w:rPr>
        <w:t xml:space="preserve">, and bacterial colonization of the lungs and liver may be seen in dogs that died of complicating acute respiratory distress syndrome, systemic inflammatory response syndrome, </w:t>
      </w:r>
      <w:proofErr w:type="spellStart"/>
      <w:r w:rsidRPr="00186BF2">
        <w:rPr>
          <w:rFonts w:ascii="Arial" w:eastAsia="Times New Roman" w:hAnsi="Arial" w:cs="Arial"/>
          <w:color w:val="000000"/>
          <w:sz w:val="25"/>
          <w:szCs w:val="25"/>
        </w:rPr>
        <w:t>endotoxemia</w:t>
      </w:r>
      <w:proofErr w:type="spellEnd"/>
      <w:r w:rsidRPr="00186BF2">
        <w:rPr>
          <w:rFonts w:ascii="Arial" w:eastAsia="Times New Roman" w:hAnsi="Arial" w:cs="Arial"/>
          <w:color w:val="000000"/>
          <w:sz w:val="25"/>
          <w:szCs w:val="25"/>
        </w:rPr>
        <w:t>, or septicemia.</w:t>
      </w:r>
    </w:p>
    <w:p w:rsidR="00186BF2" w:rsidRPr="00186BF2" w:rsidRDefault="00186BF2" w:rsidP="00186BF2">
      <w:pPr>
        <w:shd w:val="clear" w:color="auto" w:fill="FFFFFF"/>
        <w:spacing w:after="58" w:line="240" w:lineRule="auto"/>
        <w:outlineLvl w:val="2"/>
        <w:rPr>
          <w:rFonts w:ascii="Arial" w:eastAsia="Times New Roman" w:hAnsi="Arial" w:cs="Arial"/>
          <w:b/>
          <w:bCs/>
          <w:color w:val="000000"/>
          <w:sz w:val="31"/>
          <w:szCs w:val="31"/>
        </w:rPr>
      </w:pPr>
      <w:bookmarkStart w:id="9" w:name="v3266292"/>
      <w:bookmarkStart w:id="10" w:name="Diagnosis"/>
      <w:bookmarkEnd w:id="9"/>
      <w:bookmarkEnd w:id="10"/>
      <w:r w:rsidRPr="00186BF2">
        <w:rPr>
          <w:rFonts w:ascii="Arial" w:eastAsia="Times New Roman" w:hAnsi="Arial" w:cs="Arial"/>
          <w:b/>
          <w:bCs/>
          <w:color w:val="000000"/>
          <w:sz w:val="31"/>
          <w:szCs w:val="31"/>
        </w:rPr>
        <w:t>Diagnosis</w:t>
      </w:r>
    </w:p>
    <w:p w:rsidR="00186BF2" w:rsidRPr="00186BF2" w:rsidRDefault="00186BF2" w:rsidP="00186BF2">
      <w:pPr>
        <w:shd w:val="clear" w:color="auto" w:fill="FFFFFF"/>
        <w:spacing w:after="288" w:line="336" w:lineRule="atLeast"/>
        <w:rPr>
          <w:rFonts w:ascii="Arial" w:eastAsia="Times New Roman" w:hAnsi="Arial" w:cs="Arial"/>
          <w:color w:val="000000"/>
          <w:sz w:val="25"/>
          <w:szCs w:val="25"/>
        </w:rPr>
      </w:pPr>
      <w:bookmarkStart w:id="11" w:name="v3266293"/>
      <w:bookmarkEnd w:id="11"/>
      <w:r w:rsidRPr="00186BF2">
        <w:rPr>
          <w:rFonts w:ascii="Arial" w:eastAsia="Times New Roman" w:hAnsi="Arial" w:cs="Arial"/>
          <w:color w:val="000000"/>
          <w:sz w:val="25"/>
          <w:szCs w:val="25"/>
        </w:rPr>
        <w:t xml:space="preserve">CPV enteritis should be suspected in any young, unvaccinated, or incompletely vaccinated dog with relevant clinical signs. Over the course of the illness, most dogs develop a moderate to severe </w:t>
      </w:r>
      <w:proofErr w:type="spellStart"/>
      <w:r w:rsidRPr="00186BF2">
        <w:rPr>
          <w:rFonts w:ascii="Arial" w:eastAsia="Times New Roman" w:hAnsi="Arial" w:cs="Arial"/>
          <w:color w:val="000000"/>
          <w:sz w:val="25"/>
          <w:szCs w:val="25"/>
        </w:rPr>
        <w:t>leukopenia</w:t>
      </w:r>
      <w:proofErr w:type="spellEnd"/>
      <w:r w:rsidRPr="00186BF2">
        <w:rPr>
          <w:rFonts w:ascii="Arial" w:eastAsia="Times New Roman" w:hAnsi="Arial" w:cs="Arial"/>
          <w:color w:val="000000"/>
          <w:sz w:val="25"/>
          <w:szCs w:val="25"/>
        </w:rPr>
        <w:t xml:space="preserve"> characterized by </w:t>
      </w:r>
      <w:proofErr w:type="spellStart"/>
      <w:r w:rsidRPr="00186BF2">
        <w:rPr>
          <w:rFonts w:ascii="Arial" w:eastAsia="Times New Roman" w:hAnsi="Arial" w:cs="Arial"/>
          <w:color w:val="000000"/>
          <w:sz w:val="25"/>
          <w:szCs w:val="25"/>
        </w:rPr>
        <w:t>lymphopenia</w:t>
      </w:r>
      <w:proofErr w:type="spellEnd"/>
      <w:r w:rsidRPr="00186BF2">
        <w:rPr>
          <w:rFonts w:ascii="Arial" w:eastAsia="Times New Roman" w:hAnsi="Arial" w:cs="Arial"/>
          <w:color w:val="000000"/>
          <w:sz w:val="25"/>
          <w:szCs w:val="25"/>
        </w:rPr>
        <w:t xml:space="preserve"> and </w:t>
      </w:r>
      <w:proofErr w:type="spellStart"/>
      <w:r w:rsidRPr="00186BF2">
        <w:rPr>
          <w:rFonts w:ascii="Arial" w:eastAsia="Times New Roman" w:hAnsi="Arial" w:cs="Arial"/>
          <w:color w:val="000000"/>
          <w:sz w:val="25"/>
          <w:szCs w:val="25"/>
        </w:rPr>
        <w:t>neutropenia</w:t>
      </w:r>
      <w:proofErr w:type="spellEnd"/>
      <w:r w:rsidRPr="00186BF2">
        <w:rPr>
          <w:rFonts w:ascii="Arial" w:eastAsia="Times New Roman" w:hAnsi="Arial" w:cs="Arial"/>
          <w:color w:val="000000"/>
          <w:sz w:val="25"/>
          <w:szCs w:val="25"/>
        </w:rPr>
        <w:t xml:space="preserve">. </w:t>
      </w:r>
      <w:proofErr w:type="spellStart"/>
      <w:r w:rsidRPr="00186BF2">
        <w:rPr>
          <w:rFonts w:ascii="Arial" w:eastAsia="Times New Roman" w:hAnsi="Arial" w:cs="Arial"/>
          <w:color w:val="000000"/>
          <w:sz w:val="25"/>
          <w:szCs w:val="25"/>
        </w:rPr>
        <w:t>Leukopenia</w:t>
      </w:r>
      <w:proofErr w:type="spellEnd"/>
      <w:r w:rsidRPr="00186BF2">
        <w:rPr>
          <w:rFonts w:ascii="Arial" w:eastAsia="Times New Roman" w:hAnsi="Arial" w:cs="Arial"/>
          <w:color w:val="000000"/>
          <w:sz w:val="25"/>
          <w:szCs w:val="25"/>
        </w:rPr>
        <w:t xml:space="preserve">, </w:t>
      </w:r>
      <w:proofErr w:type="spellStart"/>
      <w:r w:rsidRPr="00186BF2">
        <w:rPr>
          <w:rFonts w:ascii="Arial" w:eastAsia="Times New Roman" w:hAnsi="Arial" w:cs="Arial"/>
          <w:color w:val="000000"/>
          <w:sz w:val="25"/>
          <w:szCs w:val="25"/>
        </w:rPr>
        <w:t>lymphopenia</w:t>
      </w:r>
      <w:proofErr w:type="spellEnd"/>
      <w:r w:rsidRPr="00186BF2">
        <w:rPr>
          <w:rFonts w:ascii="Arial" w:eastAsia="Times New Roman" w:hAnsi="Arial" w:cs="Arial"/>
          <w:color w:val="000000"/>
          <w:sz w:val="25"/>
          <w:szCs w:val="25"/>
        </w:rPr>
        <w:t xml:space="preserve">, and the absence of a band </w:t>
      </w:r>
      <w:proofErr w:type="spellStart"/>
      <w:r w:rsidRPr="00186BF2">
        <w:rPr>
          <w:rFonts w:ascii="Arial" w:eastAsia="Times New Roman" w:hAnsi="Arial" w:cs="Arial"/>
          <w:color w:val="000000"/>
          <w:sz w:val="25"/>
          <w:szCs w:val="25"/>
        </w:rPr>
        <w:t>neutrophil</w:t>
      </w:r>
      <w:proofErr w:type="spellEnd"/>
      <w:r w:rsidRPr="00186BF2">
        <w:rPr>
          <w:rFonts w:ascii="Arial" w:eastAsia="Times New Roman" w:hAnsi="Arial" w:cs="Arial"/>
          <w:color w:val="000000"/>
          <w:sz w:val="25"/>
          <w:szCs w:val="25"/>
        </w:rPr>
        <w:t xml:space="preserve"> </w:t>
      </w:r>
      <w:r w:rsidRPr="00186BF2">
        <w:rPr>
          <w:rFonts w:ascii="Arial" w:eastAsia="Times New Roman" w:hAnsi="Arial" w:cs="Arial"/>
          <w:color w:val="000000"/>
          <w:sz w:val="25"/>
          <w:szCs w:val="25"/>
        </w:rPr>
        <w:lastRenderedPageBreak/>
        <w:t xml:space="preserve">response within 24 hr of initiating treatment </w:t>
      </w:r>
      <w:proofErr w:type="gramStart"/>
      <w:r w:rsidRPr="00186BF2">
        <w:rPr>
          <w:rFonts w:ascii="Arial" w:eastAsia="Times New Roman" w:hAnsi="Arial" w:cs="Arial"/>
          <w:color w:val="000000"/>
          <w:sz w:val="25"/>
          <w:szCs w:val="25"/>
        </w:rPr>
        <w:t>has</w:t>
      </w:r>
      <w:proofErr w:type="gramEnd"/>
      <w:r w:rsidRPr="00186BF2">
        <w:rPr>
          <w:rFonts w:ascii="Arial" w:eastAsia="Times New Roman" w:hAnsi="Arial" w:cs="Arial"/>
          <w:color w:val="000000"/>
          <w:sz w:val="25"/>
          <w:szCs w:val="25"/>
        </w:rPr>
        <w:t xml:space="preserve"> been associated with a poor prognosis. </w:t>
      </w:r>
      <w:proofErr w:type="spellStart"/>
      <w:r w:rsidRPr="00186BF2">
        <w:rPr>
          <w:rFonts w:ascii="Arial" w:eastAsia="Times New Roman" w:hAnsi="Arial" w:cs="Arial"/>
          <w:color w:val="000000"/>
          <w:sz w:val="25"/>
          <w:szCs w:val="25"/>
        </w:rPr>
        <w:t>Prerenal</w:t>
      </w:r>
      <w:proofErr w:type="spellEnd"/>
      <w:r w:rsidRPr="00186BF2">
        <w:rPr>
          <w:rFonts w:ascii="Arial" w:eastAsia="Times New Roman" w:hAnsi="Arial" w:cs="Arial"/>
          <w:color w:val="000000"/>
          <w:sz w:val="25"/>
          <w:szCs w:val="25"/>
        </w:rPr>
        <w:t xml:space="preserve"> </w:t>
      </w:r>
      <w:proofErr w:type="spellStart"/>
      <w:r w:rsidRPr="00186BF2">
        <w:rPr>
          <w:rFonts w:ascii="Arial" w:eastAsia="Times New Roman" w:hAnsi="Arial" w:cs="Arial"/>
          <w:color w:val="000000"/>
          <w:sz w:val="25"/>
          <w:szCs w:val="25"/>
        </w:rPr>
        <w:t>azotemia</w:t>
      </w:r>
      <w:proofErr w:type="spellEnd"/>
      <w:r w:rsidRPr="00186BF2">
        <w:rPr>
          <w:rFonts w:ascii="Arial" w:eastAsia="Times New Roman" w:hAnsi="Arial" w:cs="Arial"/>
          <w:color w:val="000000"/>
          <w:sz w:val="25"/>
          <w:szCs w:val="25"/>
        </w:rPr>
        <w:t xml:space="preserve">, </w:t>
      </w:r>
      <w:proofErr w:type="spellStart"/>
      <w:r w:rsidRPr="00186BF2">
        <w:rPr>
          <w:rFonts w:ascii="Arial" w:eastAsia="Times New Roman" w:hAnsi="Arial" w:cs="Arial"/>
          <w:color w:val="000000"/>
          <w:sz w:val="25"/>
          <w:szCs w:val="25"/>
        </w:rPr>
        <w:t>hypoalbuminemia</w:t>
      </w:r>
      <w:proofErr w:type="spellEnd"/>
      <w:r w:rsidRPr="00186BF2">
        <w:rPr>
          <w:rFonts w:ascii="Arial" w:eastAsia="Times New Roman" w:hAnsi="Arial" w:cs="Arial"/>
          <w:color w:val="000000"/>
          <w:sz w:val="25"/>
          <w:szCs w:val="25"/>
        </w:rPr>
        <w:t xml:space="preserve"> (GI protein loss), </w:t>
      </w:r>
      <w:proofErr w:type="spellStart"/>
      <w:r w:rsidRPr="00186BF2">
        <w:rPr>
          <w:rFonts w:ascii="Arial" w:eastAsia="Times New Roman" w:hAnsi="Arial" w:cs="Arial"/>
          <w:color w:val="000000"/>
          <w:sz w:val="25"/>
          <w:szCs w:val="25"/>
        </w:rPr>
        <w:t>hyponatremia</w:t>
      </w:r>
      <w:proofErr w:type="spellEnd"/>
      <w:r w:rsidRPr="00186BF2">
        <w:rPr>
          <w:rFonts w:ascii="Arial" w:eastAsia="Times New Roman" w:hAnsi="Arial" w:cs="Arial"/>
          <w:color w:val="000000"/>
          <w:sz w:val="25"/>
          <w:szCs w:val="25"/>
        </w:rPr>
        <w:t xml:space="preserve">, </w:t>
      </w:r>
      <w:proofErr w:type="spellStart"/>
      <w:r w:rsidRPr="00186BF2">
        <w:rPr>
          <w:rFonts w:ascii="Arial" w:eastAsia="Times New Roman" w:hAnsi="Arial" w:cs="Arial"/>
          <w:color w:val="000000"/>
          <w:sz w:val="25"/>
          <w:szCs w:val="25"/>
        </w:rPr>
        <w:t>hypokalemia</w:t>
      </w:r>
      <w:proofErr w:type="spellEnd"/>
      <w:r w:rsidRPr="00186BF2">
        <w:rPr>
          <w:rFonts w:ascii="Arial" w:eastAsia="Times New Roman" w:hAnsi="Arial" w:cs="Arial"/>
          <w:color w:val="000000"/>
          <w:sz w:val="25"/>
          <w:szCs w:val="25"/>
        </w:rPr>
        <w:t xml:space="preserve">, </w:t>
      </w:r>
      <w:proofErr w:type="spellStart"/>
      <w:r w:rsidRPr="00186BF2">
        <w:rPr>
          <w:rFonts w:ascii="Arial" w:eastAsia="Times New Roman" w:hAnsi="Arial" w:cs="Arial"/>
          <w:color w:val="000000"/>
          <w:sz w:val="25"/>
          <w:szCs w:val="25"/>
        </w:rPr>
        <w:t>hypochloremia</w:t>
      </w:r>
      <w:proofErr w:type="spellEnd"/>
      <w:r w:rsidRPr="00186BF2">
        <w:rPr>
          <w:rFonts w:ascii="Arial" w:eastAsia="Times New Roman" w:hAnsi="Arial" w:cs="Arial"/>
          <w:color w:val="000000"/>
          <w:sz w:val="25"/>
          <w:szCs w:val="25"/>
        </w:rPr>
        <w:t xml:space="preserve">, and hypoglycemia (inadequate glycogen stores in young puppies, sepsis), and increased liver enzyme activities may be noted on serum biochemical profile. Commercial ELISA for detection of antigen in feces </w:t>
      </w:r>
      <w:proofErr w:type="gramStart"/>
      <w:r w:rsidRPr="00186BF2">
        <w:rPr>
          <w:rFonts w:ascii="Arial" w:eastAsia="Times New Roman" w:hAnsi="Arial" w:cs="Arial"/>
          <w:color w:val="000000"/>
          <w:sz w:val="25"/>
          <w:szCs w:val="25"/>
        </w:rPr>
        <w:t>are</w:t>
      </w:r>
      <w:proofErr w:type="gramEnd"/>
      <w:r w:rsidRPr="00186BF2">
        <w:rPr>
          <w:rFonts w:ascii="Arial" w:eastAsia="Times New Roman" w:hAnsi="Arial" w:cs="Arial"/>
          <w:color w:val="000000"/>
          <w:sz w:val="25"/>
          <w:szCs w:val="25"/>
        </w:rPr>
        <w:t xml:space="preserve"> widely available. Most clinically ill dogs shed large quantities of virus in the feces. However, false-negative results can occur early in the course of the disease (before peak viral shedding) and after the rapid decline in viral shedding that tends to occur within 10–12 days of infection. False-positive results can occur with 4–10 days of vaccination with modified live CPV vaccine. Alternative methods of detecting CPV antigen in feces include PCR testing, electron microscopy, and virus isolation. </w:t>
      </w:r>
      <w:proofErr w:type="spellStart"/>
      <w:r w:rsidRPr="00186BF2">
        <w:rPr>
          <w:rFonts w:ascii="Arial" w:eastAsia="Times New Roman" w:hAnsi="Arial" w:cs="Arial"/>
          <w:color w:val="000000"/>
          <w:sz w:val="25"/>
          <w:szCs w:val="25"/>
        </w:rPr>
        <w:t>Serodiagnosis</w:t>
      </w:r>
      <w:proofErr w:type="spellEnd"/>
      <w:r w:rsidRPr="00186BF2">
        <w:rPr>
          <w:rFonts w:ascii="Arial" w:eastAsia="Times New Roman" w:hAnsi="Arial" w:cs="Arial"/>
          <w:color w:val="000000"/>
          <w:sz w:val="25"/>
          <w:szCs w:val="25"/>
        </w:rPr>
        <w:t xml:space="preserve"> of CPV infection requires demonstration of a 4-fold increase in serum </w:t>
      </w:r>
      <w:proofErr w:type="spellStart"/>
      <w:r w:rsidRPr="00186BF2">
        <w:rPr>
          <w:rFonts w:ascii="Arial" w:eastAsia="Times New Roman" w:hAnsi="Arial" w:cs="Arial"/>
          <w:color w:val="000000"/>
          <w:sz w:val="25"/>
          <w:szCs w:val="25"/>
        </w:rPr>
        <w:t>IgG</w:t>
      </w:r>
      <w:proofErr w:type="spellEnd"/>
      <w:r w:rsidRPr="00186BF2">
        <w:rPr>
          <w:rFonts w:ascii="Arial" w:eastAsia="Times New Roman" w:hAnsi="Arial" w:cs="Arial"/>
          <w:color w:val="000000"/>
          <w:sz w:val="25"/>
          <w:szCs w:val="25"/>
        </w:rPr>
        <w:t xml:space="preserve"> titer over a 14-day period or detection of </w:t>
      </w:r>
      <w:proofErr w:type="spellStart"/>
      <w:r w:rsidRPr="00186BF2">
        <w:rPr>
          <w:rFonts w:ascii="Arial" w:eastAsia="Times New Roman" w:hAnsi="Arial" w:cs="Arial"/>
          <w:color w:val="000000"/>
          <w:sz w:val="25"/>
          <w:szCs w:val="25"/>
        </w:rPr>
        <w:t>IgM</w:t>
      </w:r>
      <w:proofErr w:type="spellEnd"/>
      <w:r w:rsidRPr="00186BF2">
        <w:rPr>
          <w:rFonts w:ascii="Arial" w:eastAsia="Times New Roman" w:hAnsi="Arial" w:cs="Arial"/>
          <w:color w:val="000000"/>
          <w:sz w:val="25"/>
          <w:szCs w:val="25"/>
        </w:rPr>
        <w:t xml:space="preserve"> antibodies in the absence of recent (within 4 wk) vaccination.</w:t>
      </w:r>
    </w:p>
    <w:p w:rsidR="00186BF2" w:rsidRPr="00186BF2" w:rsidRDefault="00186BF2" w:rsidP="00186BF2">
      <w:pPr>
        <w:shd w:val="clear" w:color="auto" w:fill="FFFFFF"/>
        <w:spacing w:after="58" w:line="240" w:lineRule="auto"/>
        <w:outlineLvl w:val="2"/>
        <w:rPr>
          <w:rFonts w:ascii="Arial" w:eastAsia="Times New Roman" w:hAnsi="Arial" w:cs="Arial"/>
          <w:b/>
          <w:bCs/>
          <w:color w:val="000000"/>
          <w:sz w:val="31"/>
          <w:szCs w:val="31"/>
        </w:rPr>
      </w:pPr>
      <w:bookmarkStart w:id="12" w:name="v3266295"/>
      <w:bookmarkStart w:id="13" w:name="Treatment_and_Prognosis"/>
      <w:bookmarkEnd w:id="12"/>
      <w:bookmarkEnd w:id="13"/>
      <w:r w:rsidRPr="00186BF2">
        <w:rPr>
          <w:rFonts w:ascii="Arial" w:eastAsia="Times New Roman" w:hAnsi="Arial" w:cs="Arial"/>
          <w:b/>
          <w:bCs/>
          <w:color w:val="000000"/>
          <w:sz w:val="31"/>
          <w:szCs w:val="31"/>
        </w:rPr>
        <w:t>Treatment and Prognosis</w:t>
      </w:r>
    </w:p>
    <w:p w:rsidR="00186BF2" w:rsidRPr="00186BF2" w:rsidRDefault="00186BF2" w:rsidP="00186BF2">
      <w:pPr>
        <w:shd w:val="clear" w:color="auto" w:fill="FFFFFF"/>
        <w:spacing w:after="288" w:line="336" w:lineRule="atLeast"/>
        <w:rPr>
          <w:rFonts w:ascii="Arial" w:eastAsia="Times New Roman" w:hAnsi="Arial" w:cs="Arial"/>
          <w:color w:val="000000"/>
          <w:sz w:val="25"/>
          <w:szCs w:val="25"/>
        </w:rPr>
      </w:pPr>
      <w:bookmarkStart w:id="14" w:name="v3266296"/>
      <w:bookmarkEnd w:id="14"/>
      <w:r w:rsidRPr="00186BF2">
        <w:rPr>
          <w:rFonts w:ascii="Arial" w:eastAsia="Times New Roman" w:hAnsi="Arial" w:cs="Arial"/>
          <w:color w:val="000000"/>
          <w:sz w:val="25"/>
          <w:szCs w:val="25"/>
        </w:rPr>
        <w:t xml:space="preserve">The main goals of treatment for CPV enteritis include restoration of fluid, electrolyte, and metabolic abnormalities and prevention of secondary bacterial infection. In the absence of significant vomiting, oral electrolyte solutions can be offered. Administration SC of an isotonic balanced electrolyte solution may be sufficient to correct mild fluid deficits (&lt;5%) but is insufficient for dogs with moderate to severe dehydration. Most dogs will benefit from IV fluid therapy with a balanced electrolyte solution. Correcting dehydration, replacing ongoing fluid losses, and providing maintenance fluid needs is essential for effective treatment. Dogs must be monitored for development of </w:t>
      </w:r>
      <w:proofErr w:type="spellStart"/>
      <w:r w:rsidRPr="00186BF2">
        <w:rPr>
          <w:rFonts w:ascii="Arial" w:eastAsia="Times New Roman" w:hAnsi="Arial" w:cs="Arial"/>
          <w:color w:val="000000"/>
          <w:sz w:val="25"/>
          <w:szCs w:val="25"/>
        </w:rPr>
        <w:t>hypokalemia</w:t>
      </w:r>
      <w:proofErr w:type="spellEnd"/>
      <w:r w:rsidRPr="00186BF2">
        <w:rPr>
          <w:rFonts w:ascii="Arial" w:eastAsia="Times New Roman" w:hAnsi="Arial" w:cs="Arial"/>
          <w:color w:val="000000"/>
          <w:sz w:val="25"/>
          <w:szCs w:val="25"/>
        </w:rPr>
        <w:t xml:space="preserve"> and hypoglycemia. If electrolytes and serum blood glucose concentration cannot be routinely monitored, empirical supplementation of IV fluids with potassium (potassium chloride 20–40 </w:t>
      </w:r>
      <w:proofErr w:type="spellStart"/>
      <w:r w:rsidRPr="00186BF2">
        <w:rPr>
          <w:rFonts w:ascii="Arial" w:eastAsia="Times New Roman" w:hAnsi="Arial" w:cs="Arial"/>
          <w:color w:val="000000"/>
          <w:sz w:val="25"/>
          <w:szCs w:val="25"/>
        </w:rPr>
        <w:t>mEq</w:t>
      </w:r>
      <w:proofErr w:type="spellEnd"/>
      <w:r w:rsidRPr="00186BF2">
        <w:rPr>
          <w:rFonts w:ascii="Arial" w:eastAsia="Times New Roman" w:hAnsi="Arial" w:cs="Arial"/>
          <w:color w:val="000000"/>
          <w:sz w:val="25"/>
          <w:szCs w:val="25"/>
        </w:rPr>
        <w:t>/L) and dextrose (2.5–5%) is appropriate.</w:t>
      </w:r>
    </w:p>
    <w:p w:rsidR="00186BF2" w:rsidRPr="00186BF2" w:rsidRDefault="00186BF2" w:rsidP="00186BF2">
      <w:pPr>
        <w:shd w:val="clear" w:color="auto" w:fill="FFFFFF"/>
        <w:spacing w:after="288" w:line="336" w:lineRule="atLeast"/>
        <w:rPr>
          <w:rFonts w:ascii="Arial" w:eastAsia="Times New Roman" w:hAnsi="Arial" w:cs="Arial"/>
          <w:color w:val="000000"/>
          <w:sz w:val="25"/>
          <w:szCs w:val="25"/>
        </w:rPr>
      </w:pPr>
      <w:bookmarkStart w:id="15" w:name="v3266297"/>
      <w:bookmarkEnd w:id="15"/>
      <w:r w:rsidRPr="00186BF2">
        <w:rPr>
          <w:rFonts w:ascii="Arial" w:eastAsia="Times New Roman" w:hAnsi="Arial" w:cs="Arial"/>
          <w:color w:val="000000"/>
          <w:sz w:val="25"/>
          <w:szCs w:val="25"/>
        </w:rPr>
        <w:t xml:space="preserve">If GI protein loss is severe (albumin &lt;20 g/L, total protein &lt;40 g/L, evidence of peripheral edema, </w:t>
      </w:r>
      <w:proofErr w:type="spellStart"/>
      <w:r w:rsidRPr="00186BF2">
        <w:rPr>
          <w:rFonts w:ascii="Arial" w:eastAsia="Times New Roman" w:hAnsi="Arial" w:cs="Arial"/>
          <w:color w:val="000000"/>
          <w:sz w:val="25"/>
          <w:szCs w:val="25"/>
        </w:rPr>
        <w:t>ascites</w:t>
      </w:r>
      <w:proofErr w:type="spellEnd"/>
      <w:r w:rsidRPr="00186BF2">
        <w:rPr>
          <w:rFonts w:ascii="Arial" w:eastAsia="Times New Roman" w:hAnsi="Arial" w:cs="Arial"/>
          <w:color w:val="000000"/>
          <w:sz w:val="25"/>
          <w:szCs w:val="25"/>
        </w:rPr>
        <w:t xml:space="preserve">, pleural effusion, etc), colloid therapy should be considered. </w:t>
      </w:r>
      <w:proofErr w:type="spellStart"/>
      <w:r w:rsidRPr="00186BF2">
        <w:rPr>
          <w:rFonts w:ascii="Arial" w:eastAsia="Times New Roman" w:hAnsi="Arial" w:cs="Arial"/>
          <w:color w:val="000000"/>
          <w:sz w:val="25"/>
          <w:szCs w:val="25"/>
        </w:rPr>
        <w:t>Nonprotein</w:t>
      </w:r>
      <w:proofErr w:type="spellEnd"/>
      <w:r w:rsidRPr="00186BF2">
        <w:rPr>
          <w:rFonts w:ascii="Arial" w:eastAsia="Times New Roman" w:hAnsi="Arial" w:cs="Arial"/>
          <w:color w:val="000000"/>
          <w:sz w:val="25"/>
          <w:szCs w:val="25"/>
        </w:rPr>
        <w:t xml:space="preserve"> colloids (</w:t>
      </w:r>
      <w:proofErr w:type="spellStart"/>
      <w:r w:rsidRPr="00186BF2">
        <w:rPr>
          <w:rFonts w:ascii="Arial" w:eastAsia="Times New Roman" w:hAnsi="Arial" w:cs="Arial"/>
          <w:color w:val="000000"/>
          <w:sz w:val="25"/>
          <w:szCs w:val="25"/>
        </w:rPr>
        <w:t>eg</w:t>
      </w:r>
      <w:proofErr w:type="spellEnd"/>
      <w:r w:rsidRPr="00186BF2">
        <w:rPr>
          <w:rFonts w:ascii="Arial" w:eastAsia="Times New Roman" w:hAnsi="Arial" w:cs="Arial"/>
          <w:color w:val="000000"/>
          <w:sz w:val="25"/>
          <w:szCs w:val="25"/>
        </w:rPr>
        <w:t xml:space="preserve">, </w:t>
      </w:r>
      <w:proofErr w:type="spellStart"/>
      <w:r w:rsidRPr="00186BF2">
        <w:rPr>
          <w:rFonts w:ascii="Arial" w:eastAsia="Times New Roman" w:hAnsi="Arial" w:cs="Arial"/>
          <w:color w:val="000000"/>
          <w:sz w:val="25"/>
          <w:szCs w:val="25"/>
        </w:rPr>
        <w:t>pentastarch</w:t>
      </w:r>
      <w:proofErr w:type="spellEnd"/>
      <w:r w:rsidRPr="00186BF2">
        <w:rPr>
          <w:rFonts w:ascii="Arial" w:eastAsia="Times New Roman" w:hAnsi="Arial" w:cs="Arial"/>
          <w:color w:val="000000"/>
          <w:sz w:val="25"/>
          <w:szCs w:val="25"/>
        </w:rPr>
        <w:t xml:space="preserve">, </w:t>
      </w:r>
      <w:proofErr w:type="spellStart"/>
      <w:r w:rsidRPr="00186BF2">
        <w:rPr>
          <w:rFonts w:ascii="Arial" w:eastAsia="Times New Roman" w:hAnsi="Arial" w:cs="Arial"/>
          <w:color w:val="000000"/>
          <w:sz w:val="25"/>
          <w:szCs w:val="25"/>
        </w:rPr>
        <w:t>hetastarch</w:t>
      </w:r>
      <w:proofErr w:type="spellEnd"/>
      <w:r w:rsidRPr="00186BF2">
        <w:rPr>
          <w:rFonts w:ascii="Arial" w:eastAsia="Times New Roman" w:hAnsi="Arial" w:cs="Arial"/>
          <w:color w:val="000000"/>
          <w:sz w:val="25"/>
          <w:szCs w:val="25"/>
        </w:rPr>
        <w:t xml:space="preserve">) can be administered in 5 </w:t>
      </w:r>
      <w:proofErr w:type="spellStart"/>
      <w:r w:rsidRPr="00186BF2">
        <w:rPr>
          <w:rFonts w:ascii="Arial" w:eastAsia="Times New Roman" w:hAnsi="Arial" w:cs="Arial"/>
          <w:color w:val="000000"/>
          <w:sz w:val="25"/>
          <w:szCs w:val="25"/>
        </w:rPr>
        <w:t>mL</w:t>
      </w:r>
      <w:proofErr w:type="spellEnd"/>
      <w:r w:rsidRPr="00186BF2">
        <w:rPr>
          <w:rFonts w:ascii="Arial" w:eastAsia="Times New Roman" w:hAnsi="Arial" w:cs="Arial"/>
          <w:color w:val="000000"/>
          <w:sz w:val="25"/>
          <w:szCs w:val="25"/>
        </w:rPr>
        <w:t xml:space="preserve">/kg boluses (maximum of 20 </w:t>
      </w:r>
      <w:proofErr w:type="spellStart"/>
      <w:r w:rsidRPr="00186BF2">
        <w:rPr>
          <w:rFonts w:ascii="Arial" w:eastAsia="Times New Roman" w:hAnsi="Arial" w:cs="Arial"/>
          <w:color w:val="000000"/>
          <w:sz w:val="25"/>
          <w:szCs w:val="25"/>
        </w:rPr>
        <w:t>mL</w:t>
      </w:r>
      <w:proofErr w:type="spellEnd"/>
      <w:r w:rsidRPr="00186BF2">
        <w:rPr>
          <w:rFonts w:ascii="Arial" w:eastAsia="Times New Roman" w:hAnsi="Arial" w:cs="Arial"/>
          <w:color w:val="000000"/>
          <w:sz w:val="25"/>
          <w:szCs w:val="25"/>
        </w:rPr>
        <w:t xml:space="preserve">/kg) over no less than 15 min. The remainder of the maximal 20 </w:t>
      </w:r>
      <w:proofErr w:type="spellStart"/>
      <w:r w:rsidRPr="00186BF2">
        <w:rPr>
          <w:rFonts w:ascii="Arial" w:eastAsia="Times New Roman" w:hAnsi="Arial" w:cs="Arial"/>
          <w:color w:val="000000"/>
          <w:sz w:val="25"/>
          <w:szCs w:val="25"/>
        </w:rPr>
        <w:t>mL</w:t>
      </w:r>
      <w:proofErr w:type="spellEnd"/>
      <w:r w:rsidRPr="00186BF2">
        <w:rPr>
          <w:rFonts w:ascii="Arial" w:eastAsia="Times New Roman" w:hAnsi="Arial" w:cs="Arial"/>
          <w:color w:val="000000"/>
          <w:sz w:val="25"/>
          <w:szCs w:val="25"/>
        </w:rPr>
        <w:t>/kg dose can be administered as a constant-rate infusion over 24 hr and the volume of crystalloids administered decreased by 40–60%. Alternatively, transfusion of fresh frozen plasma may partially replace serum albumin while providing serum protease inhibitors to counter the systemic inflammatory response. There is no evidence to support the use of serum from dogs recovered from CPV-</w:t>
      </w:r>
      <w:r w:rsidRPr="00186BF2">
        <w:rPr>
          <w:rFonts w:ascii="Arial" w:eastAsia="Times New Roman" w:hAnsi="Arial" w:cs="Arial"/>
          <w:color w:val="000000"/>
          <w:sz w:val="25"/>
          <w:szCs w:val="25"/>
        </w:rPr>
        <w:lastRenderedPageBreak/>
        <w:t xml:space="preserve">enteritis (convalescent or </w:t>
      </w:r>
      <w:proofErr w:type="spellStart"/>
      <w:r w:rsidRPr="00186BF2">
        <w:rPr>
          <w:rFonts w:ascii="Arial" w:eastAsia="Times New Roman" w:hAnsi="Arial" w:cs="Arial"/>
          <w:color w:val="000000"/>
          <w:sz w:val="25"/>
          <w:szCs w:val="25"/>
        </w:rPr>
        <w:t>hyperimmune</w:t>
      </w:r>
      <w:proofErr w:type="spellEnd"/>
      <w:r w:rsidRPr="00186BF2">
        <w:rPr>
          <w:rFonts w:ascii="Arial" w:eastAsia="Times New Roman" w:hAnsi="Arial" w:cs="Arial"/>
          <w:color w:val="000000"/>
          <w:sz w:val="25"/>
          <w:szCs w:val="25"/>
        </w:rPr>
        <w:t xml:space="preserve"> serum) as a means of passive immunization.</w:t>
      </w:r>
    </w:p>
    <w:p w:rsidR="00186BF2" w:rsidRPr="00186BF2" w:rsidRDefault="00186BF2" w:rsidP="00186BF2">
      <w:pPr>
        <w:shd w:val="clear" w:color="auto" w:fill="FFFFFF"/>
        <w:spacing w:after="288" w:line="336" w:lineRule="atLeast"/>
        <w:rPr>
          <w:rFonts w:ascii="Arial" w:eastAsia="Times New Roman" w:hAnsi="Arial" w:cs="Arial"/>
          <w:color w:val="000000"/>
          <w:sz w:val="25"/>
          <w:szCs w:val="25"/>
        </w:rPr>
      </w:pPr>
      <w:bookmarkStart w:id="16" w:name="v3266298"/>
      <w:bookmarkEnd w:id="16"/>
      <w:r w:rsidRPr="00186BF2">
        <w:rPr>
          <w:rFonts w:ascii="Arial" w:eastAsia="Times New Roman" w:hAnsi="Arial" w:cs="Arial"/>
          <w:color w:val="000000"/>
          <w:sz w:val="25"/>
          <w:szCs w:val="25"/>
        </w:rPr>
        <w:t>Antibiotics are indicated because of the risk of bacterial translocation across the disrupted intestinal epithelium and the like-</w:t>
      </w:r>
      <w:proofErr w:type="spellStart"/>
      <w:r w:rsidRPr="00186BF2">
        <w:rPr>
          <w:rFonts w:ascii="Arial" w:eastAsia="Times New Roman" w:hAnsi="Arial" w:cs="Arial"/>
          <w:color w:val="000000"/>
          <w:sz w:val="25"/>
          <w:szCs w:val="25"/>
        </w:rPr>
        <w:t>lihood</w:t>
      </w:r>
      <w:proofErr w:type="spellEnd"/>
      <w:r w:rsidRPr="00186BF2">
        <w:rPr>
          <w:rFonts w:ascii="Arial" w:eastAsia="Times New Roman" w:hAnsi="Arial" w:cs="Arial"/>
          <w:color w:val="000000"/>
          <w:sz w:val="25"/>
          <w:szCs w:val="25"/>
        </w:rPr>
        <w:t xml:space="preserve"> of concurrent </w:t>
      </w:r>
      <w:proofErr w:type="spellStart"/>
      <w:r w:rsidRPr="00186BF2">
        <w:rPr>
          <w:rFonts w:ascii="Arial" w:eastAsia="Times New Roman" w:hAnsi="Arial" w:cs="Arial"/>
          <w:color w:val="000000"/>
          <w:sz w:val="25"/>
          <w:szCs w:val="25"/>
        </w:rPr>
        <w:t>neutropenia</w:t>
      </w:r>
      <w:proofErr w:type="spellEnd"/>
      <w:r w:rsidRPr="00186BF2">
        <w:rPr>
          <w:rFonts w:ascii="Arial" w:eastAsia="Times New Roman" w:hAnsi="Arial" w:cs="Arial"/>
          <w:color w:val="000000"/>
          <w:sz w:val="25"/>
          <w:szCs w:val="25"/>
        </w:rPr>
        <w:t>. A β-</w:t>
      </w:r>
      <w:proofErr w:type="spellStart"/>
      <w:r w:rsidRPr="00186BF2">
        <w:rPr>
          <w:rFonts w:ascii="Arial" w:eastAsia="Times New Roman" w:hAnsi="Arial" w:cs="Arial"/>
          <w:color w:val="000000"/>
          <w:sz w:val="25"/>
          <w:szCs w:val="25"/>
        </w:rPr>
        <w:t>lactam</w:t>
      </w:r>
      <w:proofErr w:type="spellEnd"/>
      <w:r w:rsidRPr="00186BF2">
        <w:rPr>
          <w:rFonts w:ascii="Arial" w:eastAsia="Times New Roman" w:hAnsi="Arial" w:cs="Arial"/>
          <w:color w:val="000000"/>
          <w:sz w:val="25"/>
          <w:szCs w:val="25"/>
        </w:rPr>
        <w:t xml:space="preserve"> antibiotic (</w:t>
      </w:r>
      <w:proofErr w:type="spellStart"/>
      <w:r w:rsidRPr="00186BF2">
        <w:rPr>
          <w:rFonts w:ascii="Arial" w:eastAsia="Times New Roman" w:hAnsi="Arial" w:cs="Arial"/>
          <w:color w:val="000000"/>
          <w:sz w:val="25"/>
          <w:szCs w:val="25"/>
        </w:rPr>
        <w:t>eg</w:t>
      </w:r>
      <w:proofErr w:type="spellEnd"/>
      <w:r w:rsidRPr="00186BF2">
        <w:rPr>
          <w:rFonts w:ascii="Arial" w:eastAsia="Times New Roman" w:hAnsi="Arial" w:cs="Arial"/>
          <w:color w:val="000000"/>
          <w:sz w:val="25"/>
          <w:szCs w:val="25"/>
        </w:rPr>
        <w:t xml:space="preserve">, </w:t>
      </w:r>
      <w:proofErr w:type="spellStart"/>
      <w:r w:rsidRPr="00186BF2">
        <w:rPr>
          <w:rFonts w:ascii="Arial" w:eastAsia="Times New Roman" w:hAnsi="Arial" w:cs="Arial"/>
          <w:color w:val="000000"/>
          <w:sz w:val="25"/>
          <w:szCs w:val="25"/>
        </w:rPr>
        <w:t>ampicillin</w:t>
      </w:r>
      <w:proofErr w:type="spellEnd"/>
      <w:r w:rsidRPr="00186BF2">
        <w:rPr>
          <w:rFonts w:ascii="Arial" w:eastAsia="Times New Roman" w:hAnsi="Arial" w:cs="Arial"/>
          <w:color w:val="000000"/>
          <w:sz w:val="25"/>
          <w:szCs w:val="25"/>
        </w:rPr>
        <w:t xml:space="preserve"> or </w:t>
      </w:r>
      <w:proofErr w:type="spellStart"/>
      <w:r w:rsidRPr="00186BF2">
        <w:rPr>
          <w:rFonts w:ascii="Arial" w:eastAsia="Times New Roman" w:hAnsi="Arial" w:cs="Arial"/>
          <w:color w:val="000000"/>
          <w:sz w:val="25"/>
          <w:szCs w:val="25"/>
        </w:rPr>
        <w:t>cefazolin</w:t>
      </w:r>
      <w:proofErr w:type="spellEnd"/>
      <w:r w:rsidRPr="00186BF2">
        <w:rPr>
          <w:rFonts w:ascii="Arial" w:eastAsia="Times New Roman" w:hAnsi="Arial" w:cs="Arial"/>
          <w:color w:val="000000"/>
          <w:sz w:val="25"/>
          <w:szCs w:val="25"/>
        </w:rPr>
        <w:t xml:space="preserve"> [22 mg/kg, IV, </w:t>
      </w:r>
      <w:proofErr w:type="spellStart"/>
      <w:r w:rsidRPr="00186BF2">
        <w:rPr>
          <w:rFonts w:ascii="Arial" w:eastAsia="Times New Roman" w:hAnsi="Arial" w:cs="Arial"/>
          <w:color w:val="000000"/>
          <w:sz w:val="25"/>
          <w:szCs w:val="25"/>
        </w:rPr>
        <w:t>tid</w:t>
      </w:r>
      <w:proofErr w:type="spellEnd"/>
      <w:r w:rsidRPr="00186BF2">
        <w:rPr>
          <w:rFonts w:ascii="Arial" w:eastAsia="Times New Roman" w:hAnsi="Arial" w:cs="Arial"/>
          <w:color w:val="000000"/>
          <w:sz w:val="25"/>
          <w:szCs w:val="25"/>
        </w:rPr>
        <w:t xml:space="preserve">]) will provide appropriate gram-positive and anaerobic coverage. For severe clinical signs and/or marked </w:t>
      </w:r>
      <w:proofErr w:type="spellStart"/>
      <w:r w:rsidRPr="00186BF2">
        <w:rPr>
          <w:rFonts w:ascii="Arial" w:eastAsia="Times New Roman" w:hAnsi="Arial" w:cs="Arial"/>
          <w:color w:val="000000"/>
          <w:sz w:val="25"/>
          <w:szCs w:val="25"/>
        </w:rPr>
        <w:t>neutropenia</w:t>
      </w:r>
      <w:proofErr w:type="spellEnd"/>
      <w:r w:rsidRPr="00186BF2">
        <w:rPr>
          <w:rFonts w:ascii="Arial" w:eastAsia="Times New Roman" w:hAnsi="Arial" w:cs="Arial"/>
          <w:color w:val="000000"/>
          <w:sz w:val="25"/>
          <w:szCs w:val="25"/>
        </w:rPr>
        <w:t>, additional gram-negative coverage (</w:t>
      </w:r>
      <w:proofErr w:type="spellStart"/>
      <w:r w:rsidRPr="00186BF2">
        <w:rPr>
          <w:rFonts w:ascii="Arial" w:eastAsia="Times New Roman" w:hAnsi="Arial" w:cs="Arial"/>
          <w:color w:val="000000"/>
          <w:sz w:val="25"/>
          <w:szCs w:val="25"/>
        </w:rPr>
        <w:t>eg</w:t>
      </w:r>
      <w:proofErr w:type="spellEnd"/>
      <w:r w:rsidRPr="00186BF2">
        <w:rPr>
          <w:rFonts w:ascii="Arial" w:eastAsia="Times New Roman" w:hAnsi="Arial" w:cs="Arial"/>
          <w:color w:val="000000"/>
          <w:sz w:val="25"/>
          <w:szCs w:val="25"/>
        </w:rPr>
        <w:t xml:space="preserve">, </w:t>
      </w:r>
      <w:proofErr w:type="spellStart"/>
      <w:r w:rsidRPr="00186BF2">
        <w:rPr>
          <w:rFonts w:ascii="Arial" w:eastAsia="Times New Roman" w:hAnsi="Arial" w:cs="Arial"/>
          <w:color w:val="000000"/>
          <w:sz w:val="25"/>
          <w:szCs w:val="25"/>
        </w:rPr>
        <w:t>enrofloxacin</w:t>
      </w:r>
      <w:proofErr w:type="spellEnd"/>
      <w:r w:rsidRPr="00186BF2">
        <w:rPr>
          <w:rFonts w:ascii="Arial" w:eastAsia="Times New Roman" w:hAnsi="Arial" w:cs="Arial"/>
          <w:color w:val="000000"/>
          <w:sz w:val="25"/>
          <w:szCs w:val="25"/>
        </w:rPr>
        <w:t xml:space="preserve"> [5 mg/kg, IM or IV, </w:t>
      </w:r>
      <w:proofErr w:type="spellStart"/>
      <w:proofErr w:type="gramStart"/>
      <w:r w:rsidRPr="00186BF2">
        <w:rPr>
          <w:rFonts w:ascii="Arial" w:eastAsia="Times New Roman" w:hAnsi="Arial" w:cs="Arial"/>
          <w:color w:val="000000"/>
          <w:sz w:val="25"/>
          <w:szCs w:val="25"/>
        </w:rPr>
        <w:t>sid</w:t>
      </w:r>
      <w:proofErr w:type="spellEnd"/>
      <w:proofErr w:type="gramEnd"/>
      <w:r w:rsidRPr="00186BF2">
        <w:rPr>
          <w:rFonts w:ascii="Arial" w:eastAsia="Times New Roman" w:hAnsi="Arial" w:cs="Arial"/>
          <w:color w:val="000000"/>
          <w:sz w:val="25"/>
          <w:szCs w:val="25"/>
        </w:rPr>
        <w:t xml:space="preserve">] or </w:t>
      </w:r>
      <w:proofErr w:type="spellStart"/>
      <w:r w:rsidRPr="00186BF2">
        <w:rPr>
          <w:rFonts w:ascii="Arial" w:eastAsia="Times New Roman" w:hAnsi="Arial" w:cs="Arial"/>
          <w:color w:val="000000"/>
          <w:sz w:val="25"/>
          <w:szCs w:val="25"/>
        </w:rPr>
        <w:t>gentamicin</w:t>
      </w:r>
      <w:proofErr w:type="spellEnd"/>
      <w:r w:rsidRPr="00186BF2">
        <w:rPr>
          <w:rFonts w:ascii="Arial" w:eastAsia="Times New Roman" w:hAnsi="Arial" w:cs="Arial"/>
          <w:color w:val="000000"/>
          <w:sz w:val="25"/>
          <w:szCs w:val="25"/>
        </w:rPr>
        <w:t xml:space="preserve"> [6 mg/kg, IV, </w:t>
      </w:r>
      <w:proofErr w:type="spellStart"/>
      <w:r w:rsidRPr="00186BF2">
        <w:rPr>
          <w:rFonts w:ascii="Arial" w:eastAsia="Times New Roman" w:hAnsi="Arial" w:cs="Arial"/>
          <w:color w:val="000000"/>
          <w:sz w:val="25"/>
          <w:szCs w:val="25"/>
        </w:rPr>
        <w:t>sid</w:t>
      </w:r>
      <w:proofErr w:type="spellEnd"/>
      <w:r w:rsidRPr="00186BF2">
        <w:rPr>
          <w:rFonts w:ascii="Arial" w:eastAsia="Times New Roman" w:hAnsi="Arial" w:cs="Arial"/>
          <w:color w:val="000000"/>
          <w:sz w:val="25"/>
          <w:szCs w:val="25"/>
        </w:rPr>
        <w:t xml:space="preserve">]) is indicated. </w:t>
      </w:r>
      <w:proofErr w:type="spellStart"/>
      <w:r w:rsidRPr="00186BF2">
        <w:rPr>
          <w:rFonts w:ascii="Arial" w:eastAsia="Times New Roman" w:hAnsi="Arial" w:cs="Arial"/>
          <w:color w:val="000000"/>
          <w:sz w:val="25"/>
          <w:szCs w:val="25"/>
        </w:rPr>
        <w:t>Aminoglycoside</w:t>
      </w:r>
      <w:proofErr w:type="spellEnd"/>
      <w:r w:rsidRPr="00186BF2">
        <w:rPr>
          <w:rFonts w:ascii="Arial" w:eastAsia="Times New Roman" w:hAnsi="Arial" w:cs="Arial"/>
          <w:color w:val="000000"/>
          <w:sz w:val="25"/>
          <w:szCs w:val="25"/>
        </w:rPr>
        <w:t xml:space="preserve"> antibiotics must not be administered until dehydration has been corrected and fluid therapy established. </w:t>
      </w:r>
      <w:proofErr w:type="spellStart"/>
      <w:r w:rsidRPr="00186BF2">
        <w:rPr>
          <w:rFonts w:ascii="Arial" w:eastAsia="Times New Roman" w:hAnsi="Arial" w:cs="Arial"/>
          <w:color w:val="000000"/>
          <w:sz w:val="25"/>
          <w:szCs w:val="25"/>
        </w:rPr>
        <w:t>Enrofloxacin</w:t>
      </w:r>
      <w:proofErr w:type="spellEnd"/>
      <w:r w:rsidRPr="00186BF2">
        <w:rPr>
          <w:rFonts w:ascii="Arial" w:eastAsia="Times New Roman" w:hAnsi="Arial" w:cs="Arial"/>
          <w:color w:val="000000"/>
          <w:sz w:val="25"/>
          <w:szCs w:val="25"/>
        </w:rPr>
        <w:t xml:space="preserve"> has been associated with </w:t>
      </w:r>
      <w:proofErr w:type="spellStart"/>
      <w:r w:rsidRPr="00186BF2">
        <w:rPr>
          <w:rFonts w:ascii="Arial" w:eastAsia="Times New Roman" w:hAnsi="Arial" w:cs="Arial"/>
          <w:color w:val="000000"/>
          <w:sz w:val="25"/>
          <w:szCs w:val="25"/>
        </w:rPr>
        <w:t>articular</w:t>
      </w:r>
      <w:proofErr w:type="spellEnd"/>
      <w:r w:rsidRPr="00186BF2">
        <w:rPr>
          <w:rFonts w:ascii="Arial" w:eastAsia="Times New Roman" w:hAnsi="Arial" w:cs="Arial"/>
          <w:color w:val="000000"/>
          <w:sz w:val="25"/>
          <w:szCs w:val="25"/>
        </w:rPr>
        <w:t xml:space="preserve"> cartilage damage in rapidly growing </w:t>
      </w:r>
      <w:proofErr w:type="gramStart"/>
      <w:r w:rsidRPr="00186BF2">
        <w:rPr>
          <w:rFonts w:ascii="Arial" w:eastAsia="Times New Roman" w:hAnsi="Arial" w:cs="Arial"/>
          <w:color w:val="000000"/>
          <w:sz w:val="25"/>
          <w:szCs w:val="25"/>
        </w:rPr>
        <w:t>dogs</w:t>
      </w:r>
      <w:proofErr w:type="gramEnd"/>
      <w:r w:rsidRPr="00186BF2">
        <w:rPr>
          <w:rFonts w:ascii="Arial" w:eastAsia="Times New Roman" w:hAnsi="Arial" w:cs="Arial"/>
          <w:color w:val="000000"/>
          <w:sz w:val="25"/>
          <w:szCs w:val="25"/>
        </w:rPr>
        <w:t xml:space="preserve"> 2–8 mo old and should be discontinued if joint pain or swelling develops.</w:t>
      </w:r>
    </w:p>
    <w:p w:rsidR="00186BF2" w:rsidRPr="00186BF2" w:rsidRDefault="00186BF2" w:rsidP="00186BF2">
      <w:pPr>
        <w:shd w:val="clear" w:color="auto" w:fill="FFFFFF"/>
        <w:spacing w:after="288" w:line="336" w:lineRule="atLeast"/>
        <w:rPr>
          <w:rFonts w:ascii="Arial" w:eastAsia="Times New Roman" w:hAnsi="Arial" w:cs="Arial"/>
          <w:color w:val="000000"/>
          <w:sz w:val="25"/>
          <w:szCs w:val="25"/>
        </w:rPr>
      </w:pPr>
      <w:bookmarkStart w:id="17" w:name="v3266299"/>
      <w:bookmarkEnd w:id="17"/>
      <w:r w:rsidRPr="00186BF2">
        <w:rPr>
          <w:rFonts w:ascii="Arial" w:eastAsia="Times New Roman" w:hAnsi="Arial" w:cs="Arial"/>
          <w:color w:val="000000"/>
          <w:sz w:val="25"/>
          <w:szCs w:val="25"/>
        </w:rPr>
        <w:t xml:space="preserve">Antiemetic therapy is indicated if vomiting is protracted, perpetuates dehydration and electrolyte abnormalities, or limits oral administration of medications and nutritional support. </w:t>
      </w:r>
      <w:proofErr w:type="gramStart"/>
      <w:r w:rsidRPr="00186BF2">
        <w:rPr>
          <w:rFonts w:ascii="Arial" w:eastAsia="Times New Roman" w:hAnsi="Arial" w:cs="Arial"/>
          <w:color w:val="000000"/>
          <w:sz w:val="25"/>
          <w:szCs w:val="25"/>
        </w:rPr>
        <w:t>α-Adrenergic</w:t>
      </w:r>
      <w:proofErr w:type="gramEnd"/>
      <w:r w:rsidRPr="00186BF2">
        <w:rPr>
          <w:rFonts w:ascii="Arial" w:eastAsia="Times New Roman" w:hAnsi="Arial" w:cs="Arial"/>
          <w:color w:val="000000"/>
          <w:sz w:val="25"/>
          <w:szCs w:val="25"/>
        </w:rPr>
        <w:t xml:space="preserve"> antagonists (</w:t>
      </w:r>
      <w:proofErr w:type="spellStart"/>
      <w:r w:rsidRPr="00186BF2">
        <w:rPr>
          <w:rFonts w:ascii="Arial" w:eastAsia="Times New Roman" w:hAnsi="Arial" w:cs="Arial"/>
          <w:color w:val="000000"/>
          <w:sz w:val="25"/>
          <w:szCs w:val="25"/>
        </w:rPr>
        <w:t>eg</w:t>
      </w:r>
      <w:proofErr w:type="spellEnd"/>
      <w:r w:rsidRPr="00186BF2">
        <w:rPr>
          <w:rFonts w:ascii="Arial" w:eastAsia="Times New Roman" w:hAnsi="Arial" w:cs="Arial"/>
          <w:color w:val="000000"/>
          <w:sz w:val="25"/>
          <w:szCs w:val="25"/>
        </w:rPr>
        <w:t xml:space="preserve">, </w:t>
      </w:r>
      <w:proofErr w:type="spellStart"/>
      <w:r w:rsidRPr="00186BF2">
        <w:rPr>
          <w:rFonts w:ascii="Arial" w:eastAsia="Times New Roman" w:hAnsi="Arial" w:cs="Arial"/>
          <w:color w:val="000000"/>
          <w:sz w:val="25"/>
          <w:szCs w:val="25"/>
        </w:rPr>
        <w:t>prochlorperazine</w:t>
      </w:r>
      <w:proofErr w:type="spellEnd"/>
      <w:r w:rsidRPr="00186BF2">
        <w:rPr>
          <w:rFonts w:ascii="Arial" w:eastAsia="Times New Roman" w:hAnsi="Arial" w:cs="Arial"/>
          <w:color w:val="000000"/>
          <w:sz w:val="25"/>
          <w:szCs w:val="25"/>
        </w:rPr>
        <w:t xml:space="preserve">, 0.1–0.5 mg/kg, SC, </w:t>
      </w:r>
      <w:proofErr w:type="spellStart"/>
      <w:r w:rsidRPr="00186BF2">
        <w:rPr>
          <w:rFonts w:ascii="Arial" w:eastAsia="Times New Roman" w:hAnsi="Arial" w:cs="Arial"/>
          <w:color w:val="000000"/>
          <w:sz w:val="25"/>
          <w:szCs w:val="25"/>
        </w:rPr>
        <w:t>tid</w:t>
      </w:r>
      <w:proofErr w:type="spellEnd"/>
      <w:r w:rsidRPr="00186BF2">
        <w:rPr>
          <w:rFonts w:ascii="Arial" w:eastAsia="Times New Roman" w:hAnsi="Arial" w:cs="Arial"/>
          <w:color w:val="000000"/>
          <w:sz w:val="25"/>
          <w:szCs w:val="25"/>
        </w:rPr>
        <w:t xml:space="preserve">) can worsen hypotension in </w:t>
      </w:r>
      <w:proofErr w:type="spellStart"/>
      <w:r w:rsidRPr="00186BF2">
        <w:rPr>
          <w:rFonts w:ascii="Arial" w:eastAsia="Times New Roman" w:hAnsi="Arial" w:cs="Arial"/>
          <w:color w:val="000000"/>
          <w:sz w:val="25"/>
          <w:szCs w:val="25"/>
        </w:rPr>
        <w:t>hypovolemic</w:t>
      </w:r>
      <w:proofErr w:type="spellEnd"/>
      <w:r w:rsidRPr="00186BF2">
        <w:rPr>
          <w:rFonts w:ascii="Arial" w:eastAsia="Times New Roman" w:hAnsi="Arial" w:cs="Arial"/>
          <w:color w:val="000000"/>
          <w:sz w:val="25"/>
          <w:szCs w:val="25"/>
        </w:rPr>
        <w:t xml:space="preserve"> animals, while </w:t>
      </w:r>
      <w:proofErr w:type="spellStart"/>
      <w:r w:rsidRPr="00186BF2">
        <w:rPr>
          <w:rFonts w:ascii="Arial" w:eastAsia="Times New Roman" w:hAnsi="Arial" w:cs="Arial"/>
          <w:color w:val="000000"/>
          <w:sz w:val="25"/>
          <w:szCs w:val="25"/>
        </w:rPr>
        <w:t>prokinetic</w:t>
      </w:r>
      <w:proofErr w:type="spellEnd"/>
      <w:r w:rsidRPr="00186BF2">
        <w:rPr>
          <w:rFonts w:ascii="Arial" w:eastAsia="Times New Roman" w:hAnsi="Arial" w:cs="Arial"/>
          <w:color w:val="000000"/>
          <w:sz w:val="25"/>
          <w:szCs w:val="25"/>
        </w:rPr>
        <w:t xml:space="preserve"> agents (</w:t>
      </w:r>
      <w:proofErr w:type="spellStart"/>
      <w:r w:rsidRPr="00186BF2">
        <w:rPr>
          <w:rFonts w:ascii="Arial" w:eastAsia="Times New Roman" w:hAnsi="Arial" w:cs="Arial"/>
          <w:color w:val="000000"/>
          <w:sz w:val="25"/>
          <w:szCs w:val="25"/>
        </w:rPr>
        <w:t>eg</w:t>
      </w:r>
      <w:proofErr w:type="spellEnd"/>
      <w:r w:rsidRPr="00186BF2">
        <w:rPr>
          <w:rFonts w:ascii="Arial" w:eastAsia="Times New Roman" w:hAnsi="Arial" w:cs="Arial"/>
          <w:color w:val="000000"/>
          <w:sz w:val="25"/>
          <w:szCs w:val="25"/>
        </w:rPr>
        <w:t xml:space="preserve">, </w:t>
      </w:r>
      <w:proofErr w:type="spellStart"/>
      <w:r w:rsidRPr="00186BF2">
        <w:rPr>
          <w:rFonts w:ascii="Arial" w:eastAsia="Times New Roman" w:hAnsi="Arial" w:cs="Arial"/>
          <w:color w:val="000000"/>
          <w:sz w:val="25"/>
          <w:szCs w:val="25"/>
        </w:rPr>
        <w:t>metoclopramide</w:t>
      </w:r>
      <w:proofErr w:type="spellEnd"/>
      <w:r w:rsidRPr="00186BF2">
        <w:rPr>
          <w:rFonts w:ascii="Arial" w:eastAsia="Times New Roman" w:hAnsi="Arial" w:cs="Arial"/>
          <w:color w:val="000000"/>
          <w:sz w:val="25"/>
          <w:szCs w:val="25"/>
        </w:rPr>
        <w:t xml:space="preserve">, 0.3 mg/kg, PO or SC, </w:t>
      </w:r>
      <w:proofErr w:type="spellStart"/>
      <w:r w:rsidRPr="00186BF2">
        <w:rPr>
          <w:rFonts w:ascii="Arial" w:eastAsia="Times New Roman" w:hAnsi="Arial" w:cs="Arial"/>
          <w:color w:val="000000"/>
          <w:sz w:val="25"/>
          <w:szCs w:val="25"/>
        </w:rPr>
        <w:t>tid</w:t>
      </w:r>
      <w:proofErr w:type="spellEnd"/>
      <w:r w:rsidRPr="00186BF2">
        <w:rPr>
          <w:rFonts w:ascii="Arial" w:eastAsia="Times New Roman" w:hAnsi="Arial" w:cs="Arial"/>
          <w:color w:val="000000"/>
          <w:sz w:val="25"/>
          <w:szCs w:val="25"/>
        </w:rPr>
        <w:t xml:space="preserve"> or 1–2 mg/kg/day constant-rate infusion) may increase the risk of </w:t>
      </w:r>
      <w:proofErr w:type="spellStart"/>
      <w:r w:rsidRPr="00186BF2">
        <w:rPr>
          <w:rFonts w:ascii="Arial" w:eastAsia="Times New Roman" w:hAnsi="Arial" w:cs="Arial"/>
          <w:color w:val="000000"/>
          <w:sz w:val="25"/>
          <w:szCs w:val="25"/>
        </w:rPr>
        <w:t>intussusception</w:t>
      </w:r>
      <w:proofErr w:type="spellEnd"/>
      <w:r w:rsidRPr="00186BF2">
        <w:rPr>
          <w:rFonts w:ascii="Arial" w:eastAsia="Times New Roman" w:hAnsi="Arial" w:cs="Arial"/>
          <w:color w:val="000000"/>
          <w:sz w:val="25"/>
          <w:szCs w:val="25"/>
        </w:rPr>
        <w:t xml:space="preserve">; use of either agent should be restricted to rehydrated and appropriately monitored animals. The safety and efficacy of newer antiemetic agents such as </w:t>
      </w:r>
      <w:proofErr w:type="spellStart"/>
      <w:r w:rsidRPr="00186BF2">
        <w:rPr>
          <w:rFonts w:ascii="Arial" w:eastAsia="Times New Roman" w:hAnsi="Arial" w:cs="Arial"/>
          <w:color w:val="000000"/>
          <w:sz w:val="25"/>
          <w:szCs w:val="25"/>
        </w:rPr>
        <w:t>ondansetron</w:t>
      </w:r>
      <w:proofErr w:type="spellEnd"/>
      <w:r w:rsidRPr="00186BF2">
        <w:rPr>
          <w:rFonts w:ascii="Arial" w:eastAsia="Times New Roman" w:hAnsi="Arial" w:cs="Arial"/>
          <w:color w:val="000000"/>
          <w:sz w:val="25"/>
          <w:szCs w:val="25"/>
        </w:rPr>
        <w:t xml:space="preserve"> (0.1–0.2 mg/kg, given slowly IV, bid-</w:t>
      </w:r>
      <w:proofErr w:type="spellStart"/>
      <w:r w:rsidRPr="00186BF2">
        <w:rPr>
          <w:rFonts w:ascii="Arial" w:eastAsia="Times New Roman" w:hAnsi="Arial" w:cs="Arial"/>
          <w:color w:val="000000"/>
          <w:sz w:val="25"/>
          <w:szCs w:val="25"/>
        </w:rPr>
        <w:t>qid</w:t>
      </w:r>
      <w:proofErr w:type="spellEnd"/>
      <w:r w:rsidRPr="00186BF2">
        <w:rPr>
          <w:rFonts w:ascii="Arial" w:eastAsia="Times New Roman" w:hAnsi="Arial" w:cs="Arial"/>
          <w:color w:val="000000"/>
          <w:sz w:val="25"/>
          <w:szCs w:val="25"/>
        </w:rPr>
        <w:t xml:space="preserve">) and </w:t>
      </w:r>
      <w:proofErr w:type="spellStart"/>
      <w:r w:rsidRPr="00186BF2">
        <w:rPr>
          <w:rFonts w:ascii="Arial" w:eastAsia="Times New Roman" w:hAnsi="Arial" w:cs="Arial"/>
          <w:color w:val="000000"/>
          <w:sz w:val="25"/>
          <w:szCs w:val="25"/>
        </w:rPr>
        <w:t>maropitant</w:t>
      </w:r>
      <w:proofErr w:type="spellEnd"/>
      <w:r w:rsidRPr="00186BF2">
        <w:rPr>
          <w:rFonts w:ascii="Arial" w:eastAsia="Times New Roman" w:hAnsi="Arial" w:cs="Arial"/>
          <w:color w:val="000000"/>
          <w:sz w:val="25"/>
          <w:szCs w:val="25"/>
        </w:rPr>
        <w:t xml:space="preserve"> (1 mg/kg, SC, </w:t>
      </w:r>
      <w:proofErr w:type="spellStart"/>
      <w:proofErr w:type="gramStart"/>
      <w:r w:rsidRPr="00186BF2">
        <w:rPr>
          <w:rFonts w:ascii="Arial" w:eastAsia="Times New Roman" w:hAnsi="Arial" w:cs="Arial"/>
          <w:color w:val="000000"/>
          <w:sz w:val="25"/>
          <w:szCs w:val="25"/>
        </w:rPr>
        <w:t>sid</w:t>
      </w:r>
      <w:proofErr w:type="spellEnd"/>
      <w:proofErr w:type="gramEnd"/>
      <w:r w:rsidRPr="00186BF2">
        <w:rPr>
          <w:rFonts w:ascii="Arial" w:eastAsia="Times New Roman" w:hAnsi="Arial" w:cs="Arial"/>
          <w:color w:val="000000"/>
          <w:sz w:val="25"/>
          <w:szCs w:val="25"/>
        </w:rPr>
        <w:t xml:space="preserve"> for 5 days) have not been evaluated in CPV enteritis. Vomiting may persist despite antiemetic administration. </w:t>
      </w:r>
      <w:proofErr w:type="spellStart"/>
      <w:r w:rsidRPr="00186BF2">
        <w:rPr>
          <w:rFonts w:ascii="Arial" w:eastAsia="Times New Roman" w:hAnsi="Arial" w:cs="Arial"/>
          <w:color w:val="000000"/>
          <w:sz w:val="25"/>
          <w:szCs w:val="25"/>
        </w:rPr>
        <w:t>Antidiarrheals</w:t>
      </w:r>
      <w:proofErr w:type="spellEnd"/>
      <w:r w:rsidRPr="00186BF2">
        <w:rPr>
          <w:rFonts w:ascii="Arial" w:eastAsia="Times New Roman" w:hAnsi="Arial" w:cs="Arial"/>
          <w:color w:val="000000"/>
          <w:sz w:val="25"/>
          <w:szCs w:val="25"/>
        </w:rPr>
        <w:t xml:space="preserve"> are not recommended because retention of intestinal contents within a compromised gut increases the risk of bacterial translocation and systemic complications.</w:t>
      </w:r>
    </w:p>
    <w:p w:rsidR="00186BF2" w:rsidRPr="00186BF2" w:rsidRDefault="00186BF2" w:rsidP="00186BF2">
      <w:pPr>
        <w:shd w:val="clear" w:color="auto" w:fill="FFFFFF"/>
        <w:spacing w:after="288" w:line="336" w:lineRule="atLeast"/>
        <w:rPr>
          <w:rFonts w:ascii="Arial" w:eastAsia="Times New Roman" w:hAnsi="Arial" w:cs="Arial"/>
          <w:color w:val="000000"/>
          <w:sz w:val="25"/>
          <w:szCs w:val="25"/>
        </w:rPr>
      </w:pPr>
      <w:bookmarkStart w:id="18" w:name="v3266300"/>
      <w:bookmarkEnd w:id="18"/>
      <w:r w:rsidRPr="00186BF2">
        <w:rPr>
          <w:rFonts w:ascii="Arial" w:eastAsia="Times New Roman" w:hAnsi="Arial" w:cs="Arial"/>
          <w:color w:val="000000"/>
          <w:sz w:val="25"/>
          <w:szCs w:val="25"/>
        </w:rPr>
        <w:t xml:space="preserve">Previous recommendations for nutritional management of CPV enteritis included withholding food and water until cessation of vomiting, but recent evidence suggests early </w:t>
      </w:r>
      <w:proofErr w:type="spellStart"/>
      <w:r w:rsidRPr="00186BF2">
        <w:rPr>
          <w:rFonts w:ascii="Arial" w:eastAsia="Times New Roman" w:hAnsi="Arial" w:cs="Arial"/>
          <w:color w:val="000000"/>
          <w:sz w:val="25"/>
          <w:szCs w:val="25"/>
        </w:rPr>
        <w:t>enteral</w:t>
      </w:r>
      <w:proofErr w:type="spellEnd"/>
      <w:r w:rsidRPr="00186BF2">
        <w:rPr>
          <w:rFonts w:ascii="Arial" w:eastAsia="Times New Roman" w:hAnsi="Arial" w:cs="Arial"/>
          <w:color w:val="000000"/>
          <w:sz w:val="25"/>
          <w:szCs w:val="25"/>
        </w:rPr>
        <w:t xml:space="preserve"> nutrition is associated with earlier clinical improvement, weight gain, and improved gut barrier function. For anorectic dogs, placement of a </w:t>
      </w:r>
      <w:proofErr w:type="spellStart"/>
      <w:r w:rsidRPr="00186BF2">
        <w:rPr>
          <w:rFonts w:ascii="Arial" w:eastAsia="Times New Roman" w:hAnsi="Arial" w:cs="Arial"/>
          <w:color w:val="000000"/>
          <w:sz w:val="25"/>
          <w:szCs w:val="25"/>
        </w:rPr>
        <w:t>nasoesophageal</w:t>
      </w:r>
      <w:proofErr w:type="spellEnd"/>
      <w:r w:rsidRPr="00186BF2">
        <w:rPr>
          <w:rFonts w:ascii="Arial" w:eastAsia="Times New Roman" w:hAnsi="Arial" w:cs="Arial"/>
          <w:color w:val="000000"/>
          <w:sz w:val="25"/>
          <w:szCs w:val="25"/>
        </w:rPr>
        <w:t xml:space="preserve"> or </w:t>
      </w:r>
      <w:proofErr w:type="spellStart"/>
      <w:r w:rsidRPr="00186BF2">
        <w:rPr>
          <w:rFonts w:ascii="Arial" w:eastAsia="Times New Roman" w:hAnsi="Arial" w:cs="Arial"/>
          <w:color w:val="000000"/>
          <w:sz w:val="25"/>
          <w:szCs w:val="25"/>
        </w:rPr>
        <w:t>nasogastric</w:t>
      </w:r>
      <w:proofErr w:type="spellEnd"/>
      <w:r w:rsidRPr="00186BF2">
        <w:rPr>
          <w:rFonts w:ascii="Arial" w:eastAsia="Times New Roman" w:hAnsi="Arial" w:cs="Arial"/>
          <w:color w:val="000000"/>
          <w:sz w:val="25"/>
          <w:szCs w:val="25"/>
        </w:rPr>
        <w:t xml:space="preserve"> tube and bolus or feeding a prepared liquid diet (</w:t>
      </w:r>
      <w:proofErr w:type="spellStart"/>
      <w:r w:rsidRPr="00186BF2">
        <w:rPr>
          <w:rFonts w:ascii="Arial" w:eastAsia="Times New Roman" w:hAnsi="Arial" w:cs="Arial"/>
          <w:color w:val="000000"/>
          <w:sz w:val="25"/>
          <w:szCs w:val="25"/>
        </w:rPr>
        <w:t>eg</w:t>
      </w:r>
      <w:proofErr w:type="spellEnd"/>
      <w:r w:rsidRPr="00186BF2">
        <w:rPr>
          <w:rFonts w:ascii="Arial" w:eastAsia="Times New Roman" w:hAnsi="Arial" w:cs="Arial"/>
          <w:color w:val="000000"/>
          <w:sz w:val="25"/>
          <w:szCs w:val="25"/>
        </w:rPr>
        <w:t xml:space="preserve">, </w:t>
      </w:r>
      <w:proofErr w:type="spellStart"/>
      <w:r w:rsidRPr="00186BF2">
        <w:rPr>
          <w:rFonts w:ascii="Arial" w:eastAsia="Times New Roman" w:hAnsi="Arial" w:cs="Arial"/>
          <w:color w:val="000000"/>
          <w:sz w:val="25"/>
          <w:szCs w:val="25"/>
        </w:rPr>
        <w:t>Clinicare</w:t>
      </w:r>
      <w:proofErr w:type="spellEnd"/>
      <w:r w:rsidRPr="00186BF2">
        <w:rPr>
          <w:rFonts w:ascii="Arial" w:eastAsia="Times New Roman" w:hAnsi="Arial" w:cs="Arial"/>
          <w:color w:val="000000"/>
          <w:sz w:val="25"/>
          <w:szCs w:val="25"/>
          <w:vertAlign w:val="superscript"/>
        </w:rPr>
        <w:t>®</w:t>
      </w:r>
      <w:r w:rsidRPr="00186BF2">
        <w:rPr>
          <w:rFonts w:ascii="Arial" w:eastAsia="Times New Roman" w:hAnsi="Arial" w:cs="Arial"/>
          <w:color w:val="000000"/>
          <w:sz w:val="25"/>
          <w:szCs w:val="25"/>
        </w:rPr>
        <w:t>, or dilute, blended canned diet) should be instituted within 12 hr of admission to hospital. Once vomiting has subsided for 12–24 hr, gradual reintroduction of water and a bland, low-fat, easily digestible commercial or homemade (</w:t>
      </w:r>
      <w:proofErr w:type="spellStart"/>
      <w:r w:rsidRPr="00186BF2">
        <w:rPr>
          <w:rFonts w:ascii="Arial" w:eastAsia="Times New Roman" w:hAnsi="Arial" w:cs="Arial"/>
          <w:color w:val="000000"/>
          <w:sz w:val="25"/>
          <w:szCs w:val="25"/>
        </w:rPr>
        <w:t>eg</w:t>
      </w:r>
      <w:proofErr w:type="spellEnd"/>
      <w:r w:rsidRPr="00186BF2">
        <w:rPr>
          <w:rFonts w:ascii="Arial" w:eastAsia="Times New Roman" w:hAnsi="Arial" w:cs="Arial"/>
          <w:color w:val="000000"/>
          <w:sz w:val="25"/>
          <w:szCs w:val="25"/>
        </w:rPr>
        <w:t xml:space="preserve">, boiled chicken or low-fat cottage cheese and rice) diet is recommended. Partial or total </w:t>
      </w:r>
      <w:proofErr w:type="spellStart"/>
      <w:r w:rsidRPr="00186BF2">
        <w:rPr>
          <w:rFonts w:ascii="Arial" w:eastAsia="Times New Roman" w:hAnsi="Arial" w:cs="Arial"/>
          <w:color w:val="000000"/>
          <w:sz w:val="25"/>
          <w:szCs w:val="25"/>
        </w:rPr>
        <w:t>parenteral</w:t>
      </w:r>
      <w:proofErr w:type="spellEnd"/>
      <w:r w:rsidRPr="00186BF2">
        <w:rPr>
          <w:rFonts w:ascii="Arial" w:eastAsia="Times New Roman" w:hAnsi="Arial" w:cs="Arial"/>
          <w:color w:val="000000"/>
          <w:sz w:val="25"/>
          <w:szCs w:val="25"/>
        </w:rPr>
        <w:t xml:space="preserve"> nutrition is reserved for dogs with anorexia &gt;3 days that are intolerant of </w:t>
      </w:r>
      <w:proofErr w:type="spellStart"/>
      <w:r w:rsidRPr="00186BF2">
        <w:rPr>
          <w:rFonts w:ascii="Arial" w:eastAsia="Times New Roman" w:hAnsi="Arial" w:cs="Arial"/>
          <w:color w:val="000000"/>
          <w:sz w:val="25"/>
          <w:szCs w:val="25"/>
        </w:rPr>
        <w:t>enteral</w:t>
      </w:r>
      <w:proofErr w:type="spellEnd"/>
      <w:r w:rsidRPr="00186BF2">
        <w:rPr>
          <w:rFonts w:ascii="Arial" w:eastAsia="Times New Roman" w:hAnsi="Arial" w:cs="Arial"/>
          <w:color w:val="000000"/>
          <w:sz w:val="25"/>
          <w:szCs w:val="25"/>
        </w:rPr>
        <w:t xml:space="preserve"> feeding.</w:t>
      </w:r>
    </w:p>
    <w:p w:rsidR="00186BF2" w:rsidRPr="00186BF2" w:rsidRDefault="00186BF2" w:rsidP="00186BF2">
      <w:pPr>
        <w:shd w:val="clear" w:color="auto" w:fill="FFFFFF"/>
        <w:spacing w:after="288" w:line="336" w:lineRule="atLeast"/>
        <w:rPr>
          <w:rFonts w:ascii="Arial" w:eastAsia="Times New Roman" w:hAnsi="Arial" w:cs="Arial"/>
          <w:color w:val="000000"/>
          <w:sz w:val="25"/>
          <w:szCs w:val="25"/>
        </w:rPr>
      </w:pPr>
      <w:bookmarkStart w:id="19" w:name="v3266301"/>
      <w:bookmarkEnd w:id="19"/>
      <w:r w:rsidRPr="00186BF2">
        <w:rPr>
          <w:rFonts w:ascii="Arial" w:eastAsia="Times New Roman" w:hAnsi="Arial" w:cs="Arial"/>
          <w:color w:val="000000"/>
          <w:sz w:val="25"/>
          <w:szCs w:val="25"/>
        </w:rPr>
        <w:lastRenderedPageBreak/>
        <w:t xml:space="preserve">Initial evidence suggests administration of recombinant feline interferon-ω (2.5 U/kg, IV, </w:t>
      </w:r>
      <w:proofErr w:type="spellStart"/>
      <w:proofErr w:type="gramStart"/>
      <w:r w:rsidRPr="00186BF2">
        <w:rPr>
          <w:rFonts w:ascii="Arial" w:eastAsia="Times New Roman" w:hAnsi="Arial" w:cs="Arial"/>
          <w:color w:val="000000"/>
          <w:sz w:val="25"/>
          <w:szCs w:val="25"/>
        </w:rPr>
        <w:t>sid</w:t>
      </w:r>
      <w:proofErr w:type="spellEnd"/>
      <w:proofErr w:type="gramEnd"/>
      <w:r w:rsidRPr="00186BF2">
        <w:rPr>
          <w:rFonts w:ascii="Arial" w:eastAsia="Times New Roman" w:hAnsi="Arial" w:cs="Arial"/>
          <w:color w:val="000000"/>
          <w:sz w:val="25"/>
          <w:szCs w:val="25"/>
        </w:rPr>
        <w:t xml:space="preserve"> for 3 consecutive days) lessens clinical signs and mortality due to CPV enteritis. Treatment with the antiviral agent </w:t>
      </w:r>
      <w:proofErr w:type="spellStart"/>
      <w:r w:rsidRPr="00186BF2">
        <w:rPr>
          <w:rFonts w:ascii="Arial" w:eastAsia="Times New Roman" w:hAnsi="Arial" w:cs="Arial"/>
          <w:color w:val="000000"/>
          <w:sz w:val="25"/>
          <w:szCs w:val="25"/>
        </w:rPr>
        <w:t>oseltamivir</w:t>
      </w:r>
      <w:proofErr w:type="spellEnd"/>
      <w:r w:rsidRPr="00186BF2">
        <w:rPr>
          <w:rFonts w:ascii="Arial" w:eastAsia="Times New Roman" w:hAnsi="Arial" w:cs="Arial"/>
          <w:color w:val="000000"/>
          <w:sz w:val="25"/>
          <w:szCs w:val="25"/>
        </w:rPr>
        <w:t xml:space="preserve"> (2 mg/kg, PO, bid for 5 days) can be considered; however, reports to support its efficacy are lacking. The potential for induction of or </w:t>
      </w:r>
      <w:proofErr w:type="gramStart"/>
      <w:r w:rsidRPr="00186BF2">
        <w:rPr>
          <w:rFonts w:ascii="Arial" w:eastAsia="Times New Roman" w:hAnsi="Arial" w:cs="Arial"/>
          <w:color w:val="000000"/>
          <w:sz w:val="25"/>
          <w:szCs w:val="25"/>
        </w:rPr>
        <w:t>selection for resistance to influenza virus have</w:t>
      </w:r>
      <w:proofErr w:type="gramEnd"/>
      <w:r w:rsidRPr="00186BF2">
        <w:rPr>
          <w:rFonts w:ascii="Arial" w:eastAsia="Times New Roman" w:hAnsi="Arial" w:cs="Arial"/>
          <w:color w:val="000000"/>
          <w:sz w:val="25"/>
          <w:szCs w:val="25"/>
        </w:rPr>
        <w:t xml:space="preserve"> led some to recommend that </w:t>
      </w:r>
      <w:proofErr w:type="spellStart"/>
      <w:r w:rsidRPr="00186BF2">
        <w:rPr>
          <w:rFonts w:ascii="Arial" w:eastAsia="Times New Roman" w:hAnsi="Arial" w:cs="Arial"/>
          <w:color w:val="000000"/>
          <w:sz w:val="25"/>
          <w:szCs w:val="25"/>
        </w:rPr>
        <w:t>oseltamivir</w:t>
      </w:r>
      <w:proofErr w:type="spellEnd"/>
      <w:r w:rsidRPr="00186BF2">
        <w:rPr>
          <w:rFonts w:ascii="Arial" w:eastAsia="Times New Roman" w:hAnsi="Arial" w:cs="Arial"/>
          <w:color w:val="000000"/>
          <w:sz w:val="25"/>
          <w:szCs w:val="25"/>
        </w:rPr>
        <w:t xml:space="preserve"> therapy be avoided in CPV enteritis. Adverse effects potentially attributable to </w:t>
      </w:r>
      <w:proofErr w:type="spellStart"/>
      <w:r w:rsidRPr="00186BF2">
        <w:rPr>
          <w:rFonts w:ascii="Arial" w:eastAsia="Times New Roman" w:hAnsi="Arial" w:cs="Arial"/>
          <w:color w:val="000000"/>
          <w:sz w:val="25"/>
          <w:szCs w:val="25"/>
        </w:rPr>
        <w:t>oseltamivir</w:t>
      </w:r>
      <w:proofErr w:type="spellEnd"/>
      <w:r w:rsidRPr="00186BF2">
        <w:rPr>
          <w:rFonts w:ascii="Arial" w:eastAsia="Times New Roman" w:hAnsi="Arial" w:cs="Arial"/>
          <w:color w:val="000000"/>
          <w:sz w:val="25"/>
          <w:szCs w:val="25"/>
        </w:rPr>
        <w:t xml:space="preserve"> after 3 days of therapy include lethargy, abdominal pain, gastric dilation, diarrhea, and restlessness. Other adjunctive treatments such as recombinant human granulocyte colony-stimulating factor and recombinant bactericidal/permeability-increasing protein have not been beneficial.</w:t>
      </w:r>
    </w:p>
    <w:p w:rsidR="00186BF2" w:rsidRPr="00186BF2" w:rsidRDefault="00186BF2" w:rsidP="00186BF2">
      <w:pPr>
        <w:shd w:val="clear" w:color="auto" w:fill="FFFFFF"/>
        <w:spacing w:after="288" w:line="336" w:lineRule="atLeast"/>
        <w:rPr>
          <w:rFonts w:ascii="Arial" w:eastAsia="Times New Roman" w:hAnsi="Arial" w:cs="Arial"/>
          <w:color w:val="000000"/>
          <w:sz w:val="25"/>
          <w:szCs w:val="25"/>
        </w:rPr>
      </w:pPr>
      <w:bookmarkStart w:id="20" w:name="v3266302"/>
      <w:bookmarkEnd w:id="20"/>
      <w:proofErr w:type="spellStart"/>
      <w:r w:rsidRPr="00186BF2">
        <w:rPr>
          <w:rFonts w:ascii="Arial" w:eastAsia="Times New Roman" w:hAnsi="Arial" w:cs="Arial"/>
          <w:color w:val="000000"/>
          <w:sz w:val="25"/>
          <w:szCs w:val="25"/>
        </w:rPr>
        <w:t>Intussusception</w:t>
      </w:r>
      <w:proofErr w:type="spellEnd"/>
      <w:r w:rsidRPr="00186BF2">
        <w:rPr>
          <w:rFonts w:ascii="Arial" w:eastAsia="Times New Roman" w:hAnsi="Arial" w:cs="Arial"/>
          <w:color w:val="000000"/>
          <w:sz w:val="25"/>
          <w:szCs w:val="25"/>
        </w:rPr>
        <w:t xml:space="preserve">, bacterial colonization of IV catheters, thrombosis, urinary tract infection, septicemia, </w:t>
      </w:r>
      <w:proofErr w:type="spellStart"/>
      <w:r w:rsidRPr="00186BF2">
        <w:rPr>
          <w:rFonts w:ascii="Arial" w:eastAsia="Times New Roman" w:hAnsi="Arial" w:cs="Arial"/>
          <w:color w:val="000000"/>
          <w:sz w:val="25"/>
          <w:szCs w:val="25"/>
        </w:rPr>
        <w:t>endotoxemia</w:t>
      </w:r>
      <w:proofErr w:type="spellEnd"/>
      <w:r w:rsidRPr="00186BF2">
        <w:rPr>
          <w:rFonts w:ascii="Arial" w:eastAsia="Times New Roman" w:hAnsi="Arial" w:cs="Arial"/>
          <w:color w:val="000000"/>
          <w:sz w:val="25"/>
          <w:szCs w:val="25"/>
        </w:rPr>
        <w:t xml:space="preserve">, acute respiratory distress syndrome, and sudden death are potential complications of CPV enteritis. Most puppies that survive the first 3–4 days of illness make a full recovery, usually within 1 wk. With appropriate supportive care, 68–92% of dogs with CPV enteritis will survive. Dogs that recover develop </w:t>
      </w:r>
      <w:proofErr w:type="spellStart"/>
      <w:r w:rsidRPr="00186BF2">
        <w:rPr>
          <w:rFonts w:ascii="Arial" w:eastAsia="Times New Roman" w:hAnsi="Arial" w:cs="Arial"/>
          <w:color w:val="000000"/>
          <w:sz w:val="25"/>
          <w:szCs w:val="25"/>
        </w:rPr>
        <w:t>longterm</w:t>
      </w:r>
      <w:proofErr w:type="spellEnd"/>
      <w:r w:rsidRPr="00186BF2">
        <w:rPr>
          <w:rFonts w:ascii="Arial" w:eastAsia="Times New Roman" w:hAnsi="Arial" w:cs="Arial"/>
          <w:color w:val="000000"/>
          <w:sz w:val="25"/>
          <w:szCs w:val="25"/>
        </w:rPr>
        <w:t>, possibly life-long immunity.</w:t>
      </w:r>
    </w:p>
    <w:p w:rsidR="00186BF2" w:rsidRPr="00186BF2" w:rsidRDefault="00186BF2" w:rsidP="00186BF2">
      <w:pPr>
        <w:shd w:val="clear" w:color="auto" w:fill="FFFFFF"/>
        <w:spacing w:after="58" w:line="240" w:lineRule="auto"/>
        <w:outlineLvl w:val="2"/>
        <w:rPr>
          <w:rFonts w:ascii="Arial" w:eastAsia="Times New Roman" w:hAnsi="Arial" w:cs="Arial"/>
          <w:b/>
          <w:bCs/>
          <w:color w:val="000000"/>
          <w:sz w:val="31"/>
          <w:szCs w:val="31"/>
        </w:rPr>
      </w:pPr>
      <w:bookmarkStart w:id="21" w:name="v3266304"/>
      <w:bookmarkStart w:id="22" w:name="Prevention_and_Control"/>
      <w:bookmarkEnd w:id="21"/>
      <w:bookmarkEnd w:id="22"/>
      <w:r w:rsidRPr="00186BF2">
        <w:rPr>
          <w:rFonts w:ascii="Arial" w:eastAsia="Times New Roman" w:hAnsi="Arial" w:cs="Arial"/>
          <w:b/>
          <w:bCs/>
          <w:color w:val="000000"/>
          <w:sz w:val="31"/>
          <w:szCs w:val="31"/>
        </w:rPr>
        <w:t>Prevention and Control</w:t>
      </w:r>
    </w:p>
    <w:p w:rsidR="00186BF2" w:rsidRPr="00186BF2" w:rsidRDefault="00186BF2" w:rsidP="00186BF2">
      <w:pPr>
        <w:shd w:val="clear" w:color="auto" w:fill="FFFFFF"/>
        <w:spacing w:after="288" w:line="336" w:lineRule="atLeast"/>
        <w:rPr>
          <w:rFonts w:ascii="Arial" w:eastAsia="Times New Roman" w:hAnsi="Arial" w:cs="Arial"/>
          <w:color w:val="000000"/>
          <w:sz w:val="25"/>
          <w:szCs w:val="25"/>
        </w:rPr>
      </w:pPr>
      <w:bookmarkStart w:id="23" w:name="v3266305"/>
      <w:bookmarkEnd w:id="23"/>
      <w:r w:rsidRPr="00186BF2">
        <w:rPr>
          <w:rFonts w:ascii="Arial" w:eastAsia="Times New Roman" w:hAnsi="Arial" w:cs="Arial"/>
          <w:color w:val="000000"/>
          <w:sz w:val="25"/>
          <w:szCs w:val="25"/>
        </w:rPr>
        <w:t xml:space="preserve">To limit environmental contamination and spread to other susceptible animals, </w:t>
      </w:r>
      <w:r w:rsidRPr="00186BF2">
        <w:rPr>
          <w:rFonts w:ascii="Arial" w:eastAsia="Times New Roman" w:hAnsi="Arial" w:cs="Arial"/>
          <w:color w:val="000000"/>
          <w:sz w:val="25"/>
          <w:szCs w:val="25"/>
          <w:highlight w:val="cyan"/>
        </w:rPr>
        <w:t>dogs with confirmed or suspected CPV enteritis must be handled with strict isolation procedures (</w:t>
      </w:r>
      <w:proofErr w:type="spellStart"/>
      <w:r w:rsidRPr="00186BF2">
        <w:rPr>
          <w:rFonts w:ascii="Arial" w:eastAsia="Times New Roman" w:hAnsi="Arial" w:cs="Arial"/>
          <w:color w:val="000000"/>
          <w:sz w:val="25"/>
          <w:szCs w:val="25"/>
          <w:highlight w:val="cyan"/>
        </w:rPr>
        <w:t>eg</w:t>
      </w:r>
      <w:proofErr w:type="spellEnd"/>
      <w:r w:rsidRPr="00186BF2">
        <w:rPr>
          <w:rFonts w:ascii="Arial" w:eastAsia="Times New Roman" w:hAnsi="Arial" w:cs="Arial"/>
          <w:color w:val="000000"/>
          <w:sz w:val="25"/>
          <w:szCs w:val="25"/>
          <w:highlight w:val="cyan"/>
        </w:rPr>
        <w:t xml:space="preserve">, isolation housing, gowning and gloving of personnel, frequent and thorough cleaning, etc). All surfaces should be cleaned with a solution of dilute bleach (1:30), </w:t>
      </w:r>
      <w:proofErr w:type="spellStart"/>
      <w:r w:rsidRPr="00186BF2">
        <w:rPr>
          <w:rFonts w:ascii="Arial" w:eastAsia="Times New Roman" w:hAnsi="Arial" w:cs="Arial"/>
          <w:color w:val="000000"/>
          <w:sz w:val="25"/>
          <w:szCs w:val="25"/>
          <w:highlight w:val="cyan"/>
        </w:rPr>
        <w:t>p</w:t>
      </w:r>
      <w:r w:rsidRPr="00186BF2">
        <w:rPr>
          <w:rFonts w:ascii="Arial" w:eastAsia="Times New Roman" w:hAnsi="Arial" w:cs="Arial"/>
          <w:color w:val="000000"/>
          <w:sz w:val="25"/>
          <w:szCs w:val="25"/>
        </w:rPr>
        <w:t>eroxygen</w:t>
      </w:r>
      <w:proofErr w:type="spellEnd"/>
      <w:r w:rsidRPr="00186BF2">
        <w:rPr>
          <w:rFonts w:ascii="Arial" w:eastAsia="Times New Roman" w:hAnsi="Arial" w:cs="Arial"/>
          <w:color w:val="000000"/>
          <w:sz w:val="25"/>
          <w:szCs w:val="25"/>
        </w:rPr>
        <w:t>, or an accelerated hydrogen peroxide disinfectant. The same solutions may be used as footbaths to disinfect footwear.</w:t>
      </w:r>
    </w:p>
    <w:p w:rsidR="00186BF2" w:rsidRPr="00186BF2" w:rsidRDefault="00186BF2" w:rsidP="00186BF2">
      <w:pPr>
        <w:shd w:val="clear" w:color="auto" w:fill="FFFFFF"/>
        <w:spacing w:after="288" w:line="336" w:lineRule="atLeast"/>
        <w:rPr>
          <w:rFonts w:ascii="Arial" w:eastAsia="Times New Roman" w:hAnsi="Arial" w:cs="Arial"/>
          <w:color w:val="000000"/>
          <w:sz w:val="25"/>
          <w:szCs w:val="25"/>
        </w:rPr>
      </w:pPr>
      <w:bookmarkStart w:id="24" w:name="v3266306"/>
      <w:bookmarkEnd w:id="24"/>
      <w:r w:rsidRPr="00186BF2">
        <w:rPr>
          <w:rFonts w:ascii="Arial" w:eastAsia="Times New Roman" w:hAnsi="Arial" w:cs="Arial"/>
          <w:color w:val="000000"/>
          <w:sz w:val="25"/>
          <w:szCs w:val="25"/>
          <w:highlight w:val="cyan"/>
        </w:rPr>
        <w:t>To prevent and control CPV, vaccination with a modified live vaccine is recommended at 6–8, 10–12, and 14–16 wk of age, followed by a booster administered 1 yr later and then every 3 yr.</w:t>
      </w:r>
      <w:r w:rsidRPr="00186BF2">
        <w:rPr>
          <w:rFonts w:ascii="Arial" w:eastAsia="Times New Roman" w:hAnsi="Arial" w:cs="Arial"/>
          <w:color w:val="000000"/>
          <w:sz w:val="25"/>
          <w:szCs w:val="25"/>
        </w:rPr>
        <w:t xml:space="preserve"> Because of potential damage by CPV to myocardial or </w:t>
      </w:r>
      <w:proofErr w:type="spellStart"/>
      <w:r w:rsidRPr="00186BF2">
        <w:rPr>
          <w:rFonts w:ascii="Arial" w:eastAsia="Times New Roman" w:hAnsi="Arial" w:cs="Arial"/>
          <w:color w:val="000000"/>
          <w:sz w:val="25"/>
          <w:szCs w:val="25"/>
        </w:rPr>
        <w:t>cerebellar</w:t>
      </w:r>
      <w:proofErr w:type="spellEnd"/>
      <w:r w:rsidRPr="00186BF2">
        <w:rPr>
          <w:rFonts w:ascii="Arial" w:eastAsia="Times New Roman" w:hAnsi="Arial" w:cs="Arial"/>
          <w:color w:val="000000"/>
          <w:sz w:val="25"/>
          <w:szCs w:val="25"/>
        </w:rPr>
        <w:t xml:space="preserve"> cells, inactivated rather than modified live vaccines are indicated in pregnant dogs or </w:t>
      </w:r>
      <w:proofErr w:type="spellStart"/>
      <w:r w:rsidRPr="00186BF2">
        <w:rPr>
          <w:rFonts w:ascii="Arial" w:eastAsia="Times New Roman" w:hAnsi="Arial" w:cs="Arial"/>
          <w:color w:val="000000"/>
          <w:sz w:val="25"/>
          <w:szCs w:val="25"/>
        </w:rPr>
        <w:t>colostrum</w:t>
      </w:r>
      <w:proofErr w:type="spellEnd"/>
      <w:r w:rsidRPr="00186BF2">
        <w:rPr>
          <w:rFonts w:ascii="Arial" w:eastAsia="Times New Roman" w:hAnsi="Arial" w:cs="Arial"/>
          <w:color w:val="000000"/>
          <w:sz w:val="25"/>
          <w:szCs w:val="25"/>
        </w:rPr>
        <w:t>-deprived puppies vaccinated before 6–8 wk of age. The presence of maternally acquired CPV antibodies may interfere with the effectiveness of vaccination in puppies &lt;8–10 wk old. Current modified live CPV vaccines are sufficiently immunogenic to protect puppies from infection in the presence of low levels of interfering maternal antibody. At least 2 commercial vaccines provide protection against the CPV-2c variant circulating in the USA.</w:t>
      </w:r>
    </w:p>
    <w:p w:rsidR="00186BF2" w:rsidRPr="00186BF2" w:rsidRDefault="00186BF2" w:rsidP="00186BF2">
      <w:pPr>
        <w:shd w:val="clear" w:color="auto" w:fill="FFFFFF"/>
        <w:spacing w:after="288" w:line="336" w:lineRule="atLeast"/>
        <w:rPr>
          <w:rFonts w:ascii="Arial" w:eastAsia="Times New Roman" w:hAnsi="Arial" w:cs="Arial"/>
          <w:color w:val="000000"/>
          <w:sz w:val="25"/>
          <w:szCs w:val="25"/>
        </w:rPr>
      </w:pPr>
      <w:bookmarkStart w:id="25" w:name="v3266307"/>
      <w:bookmarkEnd w:id="25"/>
      <w:r w:rsidRPr="00186BF2">
        <w:rPr>
          <w:rFonts w:ascii="Arial" w:eastAsia="Times New Roman" w:hAnsi="Arial" w:cs="Arial"/>
          <w:color w:val="000000"/>
          <w:sz w:val="25"/>
          <w:szCs w:val="25"/>
        </w:rPr>
        <w:lastRenderedPageBreak/>
        <w:t>A new puppy should be introduced into the home of a dog recently diagnosed with CPV enteritis no sooner than 1 mo after clinical signs have resolved. Only fully vaccinated puppies (6, 8, and 12 wk vaccines) should be considered. Introduction of an incompletely vaccinated adult dog should be handled similarly. Booster vaccination of in-contact healthy dogs that are up-to-date on parvovirus vaccination is reasonable but potentially unnecessary given the extended duration of immunity to CPV.</w:t>
      </w:r>
      <w:r>
        <w:rPr>
          <w:rFonts w:ascii="Arial" w:eastAsia="Times New Roman" w:hAnsi="Arial" w:cs="Arial"/>
          <w:color w:val="000000"/>
          <w:sz w:val="25"/>
          <w:szCs w:val="25"/>
        </w:rPr>
        <w:t xml:space="preserve"> </w:t>
      </w:r>
    </w:p>
    <w:p w:rsidR="002F36B5" w:rsidRPr="00186BF2" w:rsidRDefault="00186BF2" w:rsidP="00186BF2">
      <w:pPr>
        <w:pStyle w:val="ListParagraph"/>
        <w:numPr>
          <w:ilvl w:val="0"/>
          <w:numId w:val="1"/>
        </w:numPr>
        <w:rPr>
          <w:i/>
          <w:sz w:val="28"/>
          <w:szCs w:val="28"/>
        </w:rPr>
      </w:pPr>
      <w:r w:rsidRPr="00186BF2">
        <w:rPr>
          <w:i/>
          <w:sz w:val="28"/>
          <w:szCs w:val="28"/>
        </w:rPr>
        <w:t xml:space="preserve">The Merck Veterinary Manual: Canine </w:t>
      </w:r>
      <w:proofErr w:type="spellStart"/>
      <w:r w:rsidRPr="00186BF2">
        <w:rPr>
          <w:i/>
          <w:sz w:val="28"/>
          <w:szCs w:val="28"/>
        </w:rPr>
        <w:t>Parvo</w:t>
      </w:r>
      <w:proofErr w:type="spellEnd"/>
      <w:r w:rsidRPr="00186BF2">
        <w:rPr>
          <w:i/>
          <w:sz w:val="28"/>
          <w:szCs w:val="28"/>
        </w:rPr>
        <w:t xml:space="preserve"> Virus</w:t>
      </w:r>
    </w:p>
    <w:sectPr w:rsidR="002F36B5" w:rsidRPr="00186BF2" w:rsidSect="002F36B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4B49DB"/>
    <w:multiLevelType w:val="hybridMultilevel"/>
    <w:tmpl w:val="C7883BA6"/>
    <w:lvl w:ilvl="0" w:tplc="9B3CD9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20"/>
  <w:characterSpacingControl w:val="doNotCompress"/>
  <w:compat/>
  <w:rsids>
    <w:rsidRoot w:val="00186BF2"/>
    <w:rsid w:val="00186BF2"/>
    <w:rsid w:val="002F36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6B5"/>
  </w:style>
  <w:style w:type="paragraph" w:styleId="Heading3">
    <w:name w:val="heading 3"/>
    <w:basedOn w:val="Normal"/>
    <w:link w:val="Heading3Char"/>
    <w:uiPriority w:val="9"/>
    <w:qFormat/>
    <w:rsid w:val="00186BF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186BF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86BF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186BF2"/>
    <w:rPr>
      <w:rFonts w:ascii="Times New Roman" w:eastAsia="Times New Roman" w:hAnsi="Times New Roman" w:cs="Times New Roman"/>
      <w:b/>
      <w:bCs/>
      <w:sz w:val="24"/>
      <w:szCs w:val="24"/>
    </w:rPr>
  </w:style>
  <w:style w:type="paragraph" w:customStyle="1" w:styleId="mmpara">
    <w:name w:val="mmpara"/>
    <w:basedOn w:val="Normal"/>
    <w:rsid w:val="00186B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organism">
    <w:name w:val="microorganism"/>
    <w:basedOn w:val="DefaultParagraphFont"/>
    <w:rsid w:val="00186BF2"/>
  </w:style>
  <w:style w:type="character" w:customStyle="1" w:styleId="apple-converted-space">
    <w:name w:val="apple-converted-space"/>
    <w:basedOn w:val="DefaultParagraphFont"/>
    <w:rsid w:val="00186BF2"/>
  </w:style>
  <w:style w:type="paragraph" w:styleId="ListParagraph">
    <w:name w:val="List Paragraph"/>
    <w:basedOn w:val="Normal"/>
    <w:uiPriority w:val="34"/>
    <w:qFormat/>
    <w:rsid w:val="00186BF2"/>
    <w:pPr>
      <w:ind w:left="720"/>
      <w:contextualSpacing/>
    </w:pPr>
  </w:style>
</w:styles>
</file>

<file path=word/webSettings.xml><?xml version="1.0" encoding="utf-8"?>
<w:webSettings xmlns:r="http://schemas.openxmlformats.org/officeDocument/2006/relationships" xmlns:w="http://schemas.openxmlformats.org/wordprocessingml/2006/main">
  <w:divs>
    <w:div w:id="11136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2056</Words>
  <Characters>11722</Characters>
  <Application>Microsoft Office Word</Application>
  <DocSecurity>0</DocSecurity>
  <Lines>97</Lines>
  <Paragraphs>27</Paragraphs>
  <ScaleCrop>false</ScaleCrop>
  <Company>Grizli777</Company>
  <LinksUpToDate>false</LinksUpToDate>
  <CharactersWithSpaces>13751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2014-10-21T02:05:00Z</dcterms:created>
  <dcterms:modified xsi:type="dcterms:W3CDTF">2014-10-21T02:12:00Z</dcterms:modified>
</cp:coreProperties>
</file>