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2CDB" w:rsidRPr="003223B8" w:rsidRDefault="005E1049">
      <w:pPr>
        <w:spacing w:before="0" w:after="0" w:line="240" w:lineRule="auto"/>
        <w:jc w:val="center"/>
        <w:rPr>
          <w:lang w:val="es-ES"/>
        </w:rPr>
      </w:pPr>
      <w:r w:rsidRPr="003223B8">
        <w:rPr>
          <w:b/>
          <w:sz w:val="48"/>
          <w:shd w:val="clear" w:color="auto" w:fill="D9D9D9"/>
          <w:lang w:val="es-ES"/>
        </w:rPr>
        <w:t>HOJA DE RUTA</w:t>
      </w:r>
    </w:p>
    <w:p w:rsidR="00482CDB" w:rsidRPr="003223B8" w:rsidRDefault="005E1049">
      <w:pPr>
        <w:spacing w:before="240" w:after="0"/>
        <w:jc w:val="center"/>
        <w:rPr>
          <w:lang w:val="es-ES"/>
        </w:rPr>
      </w:pPr>
      <w:r w:rsidRPr="003223B8">
        <w:rPr>
          <w:b/>
          <w:sz w:val="32"/>
          <w:lang w:val="es-ES"/>
        </w:rPr>
        <w:t>INFORMÁTICA (2014-2105)</w:t>
      </w:r>
    </w:p>
    <w:p w:rsidR="00482CDB" w:rsidRPr="003223B8" w:rsidRDefault="005E1049">
      <w:pPr>
        <w:spacing w:before="0"/>
        <w:jc w:val="center"/>
        <w:rPr>
          <w:lang w:val="es-ES"/>
        </w:rPr>
      </w:pPr>
      <w:r w:rsidRPr="003223B8">
        <w:rPr>
          <w:b/>
          <w:sz w:val="32"/>
          <w:lang w:val="es-ES"/>
        </w:rPr>
        <w:t>GRADO EN TRADUCCIÓN E INTERPRETACIÓN - ULPGC</w:t>
      </w:r>
    </w:p>
    <w:tbl>
      <w:tblPr>
        <w:tblStyle w:val="a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482CDB">
        <w:tc>
          <w:tcPr>
            <w:tcW w:w="10462" w:type="dxa"/>
            <w:shd w:val="clear" w:color="auto" w:fill="D9D9D9"/>
            <w:vAlign w:val="center"/>
          </w:tcPr>
          <w:p w:rsidR="00482CDB" w:rsidRDefault="005E1049">
            <w:pPr>
              <w:spacing w:line="240" w:lineRule="auto"/>
              <w:contextualSpacing w:val="0"/>
              <w:jc w:val="left"/>
            </w:pPr>
            <w:proofErr w:type="spellStart"/>
            <w:r>
              <w:rPr>
                <w:b/>
                <w:sz w:val="32"/>
              </w:rPr>
              <w:t>Datos</w:t>
            </w:r>
            <w:proofErr w:type="spellEnd"/>
          </w:p>
        </w:tc>
      </w:tr>
      <w:tr w:rsidR="00482CDB">
        <w:tc>
          <w:tcPr>
            <w:tcW w:w="10462" w:type="dxa"/>
            <w:tcBorders>
              <w:bottom w:val="single" w:sz="4" w:space="0" w:color="000000"/>
            </w:tcBorders>
            <w:vAlign w:val="bottom"/>
          </w:tcPr>
          <w:p w:rsidR="00482CDB" w:rsidRDefault="005E1049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NOMBRE</w:t>
            </w:r>
          </w:p>
        </w:tc>
      </w:tr>
      <w:tr w:rsidR="00482CDB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Default="003223B8">
            <w:pPr>
              <w:spacing w:line="240" w:lineRule="auto"/>
              <w:contextualSpacing w:val="0"/>
              <w:jc w:val="left"/>
            </w:pPr>
            <w:r>
              <w:t>Lina Milena Brendle</w:t>
            </w:r>
          </w:p>
        </w:tc>
      </w:tr>
      <w:tr w:rsidR="00482CDB">
        <w:trPr>
          <w:trHeight w:val="100"/>
        </w:trPr>
        <w:tc>
          <w:tcPr>
            <w:tcW w:w="104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2CDB" w:rsidRDefault="005E1049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GRUPO</w:t>
            </w:r>
          </w:p>
        </w:tc>
      </w:tr>
      <w:tr w:rsidR="00482CDB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Default="003223B8">
            <w:pPr>
              <w:spacing w:line="240" w:lineRule="auto"/>
              <w:contextualSpacing w:val="0"/>
              <w:jc w:val="left"/>
            </w:pPr>
            <w:r>
              <w:t>A 1 (</w:t>
            </w:r>
            <w:proofErr w:type="spellStart"/>
            <w:r>
              <w:t>alemán-inglés</w:t>
            </w:r>
            <w:proofErr w:type="spellEnd"/>
            <w:r>
              <w:t xml:space="preserve">) </w:t>
            </w:r>
          </w:p>
        </w:tc>
      </w:tr>
    </w:tbl>
    <w:p w:rsidR="00482CDB" w:rsidRDefault="00482CDB">
      <w:pPr>
        <w:spacing w:before="0" w:after="0"/>
      </w:pPr>
    </w:p>
    <w:tbl>
      <w:tblPr>
        <w:tblStyle w:val="a0"/>
        <w:tblW w:w="10521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21"/>
      </w:tblGrid>
      <w:tr w:rsidR="00482CDB" w:rsidTr="003223B8">
        <w:trPr>
          <w:trHeight w:val="565"/>
        </w:trPr>
        <w:tc>
          <w:tcPr>
            <w:tcW w:w="10521" w:type="dxa"/>
            <w:shd w:val="clear" w:color="auto" w:fill="D9D9D9"/>
            <w:vAlign w:val="bottom"/>
          </w:tcPr>
          <w:p w:rsidR="00482CDB" w:rsidRDefault="005E1049">
            <w:pPr>
              <w:spacing w:line="240" w:lineRule="auto"/>
              <w:contextualSpacing w:val="0"/>
              <w:jc w:val="left"/>
            </w:pPr>
            <w:r>
              <w:rPr>
                <w:b/>
                <w:sz w:val="32"/>
              </w:rPr>
              <w:t xml:space="preserve">A.- </w:t>
            </w:r>
            <w:proofErr w:type="spellStart"/>
            <w:r>
              <w:rPr>
                <w:b/>
                <w:sz w:val="32"/>
              </w:rPr>
              <w:t>Definición</w:t>
            </w:r>
            <w:proofErr w:type="spellEnd"/>
          </w:p>
        </w:tc>
      </w:tr>
      <w:tr w:rsidR="00482CDB" w:rsidTr="003223B8">
        <w:trPr>
          <w:trHeight w:val="466"/>
        </w:trPr>
        <w:tc>
          <w:tcPr>
            <w:tcW w:w="10521" w:type="dxa"/>
            <w:tcBorders>
              <w:bottom w:val="single" w:sz="4" w:space="0" w:color="000000"/>
            </w:tcBorders>
            <w:vAlign w:val="bottom"/>
          </w:tcPr>
          <w:p w:rsidR="00482CDB" w:rsidRDefault="005E1049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TÓPICO</w:t>
            </w:r>
          </w:p>
        </w:tc>
      </w:tr>
      <w:tr w:rsidR="00482CDB" w:rsidRPr="00E87081" w:rsidTr="003223B8">
        <w:trPr>
          <w:trHeight w:val="466"/>
        </w:trPr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2CDB" w:rsidRPr="003223B8" w:rsidRDefault="003476A4" w:rsidP="003476A4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rFonts w:ascii="Arial" w:hAnsi="Arial" w:cs="Arial"/>
                <w:sz w:val="23"/>
                <w:szCs w:val="23"/>
                <w:lang w:val="es-ES"/>
              </w:rPr>
              <w:t>Trabajar como traductor o</w:t>
            </w:r>
            <w:r w:rsidR="003223B8" w:rsidRPr="003223B8">
              <w:rPr>
                <w:rFonts w:ascii="Arial" w:hAnsi="Arial" w:cs="Arial"/>
                <w:sz w:val="23"/>
                <w:szCs w:val="23"/>
                <w:lang w:val="es-ES"/>
              </w:rPr>
              <w:t xml:space="preserve"> intérprete en tema</w:t>
            </w:r>
            <w:r w:rsidR="003C26BA">
              <w:rPr>
                <w:rFonts w:ascii="Arial" w:hAnsi="Arial" w:cs="Arial"/>
                <w:sz w:val="23"/>
                <w:szCs w:val="23"/>
                <w:lang w:val="es-ES"/>
              </w:rPr>
              <w:t>s relacionados con el</w:t>
            </w:r>
            <w:r>
              <w:rPr>
                <w:rFonts w:ascii="Arial" w:hAnsi="Arial" w:cs="Arial"/>
                <w:sz w:val="23"/>
                <w:szCs w:val="23"/>
                <w:lang w:val="es-ES"/>
              </w:rPr>
              <w:t xml:space="preserve"> ámbito de la salud</w:t>
            </w:r>
          </w:p>
        </w:tc>
      </w:tr>
      <w:tr w:rsidR="00482CDB" w:rsidTr="003223B8">
        <w:trPr>
          <w:trHeight w:val="452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2CDB" w:rsidRDefault="005E1049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</w:t>
            </w:r>
          </w:p>
        </w:tc>
      </w:tr>
      <w:tr w:rsidR="00482CDB" w:rsidRPr="00E87081" w:rsidTr="003223B8">
        <w:trPr>
          <w:trHeight w:val="240"/>
        </w:trPr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23B8" w:rsidRPr="003223B8" w:rsidRDefault="003223B8" w:rsidP="003C26BA">
            <w:pPr>
              <w:pStyle w:val="NormalWeb"/>
              <w:spacing w:before="0" w:beforeAutospacing="0" w:after="0" w:afterAutospacing="0"/>
              <w:rPr>
                <w:lang w:val="es-ES"/>
              </w:rPr>
            </w:pPr>
            <w:r w:rsidRPr="003223B8">
              <w:rPr>
                <w:rFonts w:ascii="Arial" w:hAnsi="Arial" w:cs="Arial"/>
                <w:color w:val="000000"/>
                <w:sz w:val="23"/>
                <w:szCs w:val="23"/>
                <w:lang w:val="es-ES"/>
              </w:rPr>
              <w:t>Traba</w:t>
            </w:r>
            <w:r w:rsidR="003476A4">
              <w:rPr>
                <w:rFonts w:ascii="Arial" w:hAnsi="Arial" w:cs="Arial"/>
                <w:color w:val="000000"/>
                <w:sz w:val="23"/>
                <w:szCs w:val="23"/>
                <w:lang w:val="es-ES"/>
              </w:rPr>
              <w:t xml:space="preserve">jar como traductor </w:t>
            </w:r>
            <w:r w:rsidRPr="003223B8">
              <w:rPr>
                <w:rFonts w:ascii="Arial" w:hAnsi="Arial" w:cs="Arial"/>
                <w:color w:val="000000"/>
                <w:sz w:val="23"/>
                <w:szCs w:val="23"/>
                <w:lang w:val="es-ES"/>
              </w:rPr>
              <w:t xml:space="preserve">en temas relacionados con el </w:t>
            </w:r>
            <w:r w:rsidR="003C26BA">
              <w:rPr>
                <w:rFonts w:ascii="Arial" w:hAnsi="Arial" w:cs="Arial"/>
                <w:color w:val="000000"/>
                <w:sz w:val="23"/>
                <w:szCs w:val="23"/>
                <w:lang w:val="es-ES"/>
              </w:rPr>
              <w:t>ámbito de la medicina</w:t>
            </w:r>
          </w:p>
        </w:tc>
      </w:tr>
      <w:tr w:rsidR="00482CDB" w:rsidTr="003223B8">
        <w:trPr>
          <w:trHeight w:val="466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2CDB" w:rsidRDefault="005E1049">
            <w:pPr>
              <w:spacing w:before="240" w:after="0" w:line="240" w:lineRule="auto"/>
              <w:contextualSpacing w:val="0"/>
              <w:jc w:val="left"/>
            </w:pPr>
            <w:r>
              <w:rPr>
                <w:b/>
                <w:sz w:val="22"/>
              </w:rPr>
              <w:t>FOCUS QUESTION</w:t>
            </w:r>
          </w:p>
        </w:tc>
      </w:tr>
      <w:tr w:rsidR="00482CDB" w:rsidRPr="00E87081" w:rsidTr="003223B8">
        <w:trPr>
          <w:trHeight w:val="523"/>
        </w:trPr>
        <w:tc>
          <w:tcPr>
            <w:tcW w:w="10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2CDB" w:rsidRPr="003223B8" w:rsidRDefault="00D129FC" w:rsidP="00E87081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E87081">
              <w:rPr>
                <w:lang w:val="es-ES"/>
              </w:rPr>
              <w:t xml:space="preserve">Qué tareas desempeña un </w:t>
            </w:r>
            <w:bookmarkStart w:id="0" w:name="_GoBack"/>
            <w:bookmarkEnd w:id="0"/>
            <w:r w:rsidR="007B10F9">
              <w:rPr>
                <w:lang w:val="es-ES"/>
              </w:rPr>
              <w:t xml:space="preserve">traductor </w:t>
            </w:r>
            <w:r>
              <w:rPr>
                <w:lang w:val="es-ES"/>
              </w:rPr>
              <w:t>especia</w:t>
            </w:r>
            <w:r w:rsidR="003C26BA">
              <w:rPr>
                <w:lang w:val="es-ES"/>
              </w:rPr>
              <w:t>lizado en medicina veterinaria?</w:t>
            </w:r>
          </w:p>
        </w:tc>
      </w:tr>
    </w:tbl>
    <w:tbl>
      <w:tblPr>
        <w:tblStyle w:val="a1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9979"/>
      </w:tblGrid>
      <w:tr w:rsidR="00482CDB" w:rsidRPr="00E87081">
        <w:tc>
          <w:tcPr>
            <w:tcW w:w="10462" w:type="dxa"/>
            <w:gridSpan w:val="2"/>
            <w:shd w:val="clear" w:color="auto" w:fill="D9D9D9"/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3223B8">
              <w:rPr>
                <w:b/>
                <w:sz w:val="32"/>
                <w:lang w:val="es-ES"/>
              </w:rPr>
              <w:t>B.- Algunas cosas que me gustaría conocer acerca del tópico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3223B8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Qué salidas profesionales tiene esta especialización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3223B8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>
              <w:rPr>
                <w:b/>
                <w:sz w:val="22"/>
                <w:lang w:val="es-ES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3223B8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Si el título está reconocido oficialmente o no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3223B8" w:rsidP="003C26BA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Cuánto dinero se puede ganar</w:t>
            </w:r>
            <w:r w:rsidR="00D57968">
              <w:rPr>
                <w:lang w:val="es-ES"/>
              </w:rPr>
              <w:t xml:space="preserve"> siendo traductor</w:t>
            </w:r>
            <w:r>
              <w:rPr>
                <w:lang w:val="es-ES"/>
              </w:rPr>
              <w:t xml:space="preserve"> de veterinaria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0F6B94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Vías de especialización que existen</w:t>
            </w:r>
            <w:r w:rsidR="00497974">
              <w:rPr>
                <w:lang w:val="es-ES"/>
              </w:rPr>
              <w:t xml:space="preserve"> para poder ser traductor veterinario 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3223B8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Hay mucha o poca dem</w:t>
            </w:r>
            <w:r w:rsidR="00D57968">
              <w:rPr>
                <w:lang w:val="es-ES"/>
              </w:rPr>
              <w:t>anda de traductores</w:t>
            </w:r>
            <w:r>
              <w:rPr>
                <w:lang w:val="es-ES"/>
              </w:rPr>
              <w:t xml:space="preserve"> especializados en este ámbito 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3223B8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Que si hay muchos cursos/revistas/información para aquellos traductores que se quieren especializar o ya se han especializado en este ámbito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3223B8" w:rsidP="00D57968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Lugares donde se puede hacer la especialización en este ámbito, y lugares donde hay demanda de traductore</w:t>
            </w:r>
            <w:r w:rsidR="00D57968">
              <w:rPr>
                <w:lang w:val="es-ES"/>
              </w:rPr>
              <w:t xml:space="preserve">s </w:t>
            </w:r>
            <w:r>
              <w:rPr>
                <w:lang w:val="es-ES"/>
              </w:rPr>
              <w:t>especializados en este ámbito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EB76AC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Trabajar como autónomo vs. Trabajar como traductor en plantilla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914331" w:rsidP="00886605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Clientes y empresas que demandan traductores veterinarios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3223B8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3223B8">
              <w:rPr>
                <w:b/>
                <w:sz w:val="22"/>
                <w:lang w:val="es-ES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3223B8" w:rsidRDefault="00914331" w:rsidP="00D129FC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Conocimientos e ideas que debe tener un traductor especializado en veterinaria</w:t>
            </w:r>
            <w:r w:rsidR="00CB54D6">
              <w:rPr>
                <w:lang w:val="es-ES"/>
              </w:rPr>
              <w:t xml:space="preserve">  </w:t>
            </w:r>
          </w:p>
        </w:tc>
      </w:tr>
    </w:tbl>
    <w:p w:rsidR="00482CDB" w:rsidRPr="003223B8" w:rsidRDefault="00482CDB">
      <w:pPr>
        <w:rPr>
          <w:lang w:val="es-ES"/>
        </w:rPr>
      </w:pPr>
    </w:p>
    <w:tbl>
      <w:tblPr>
        <w:tblStyle w:val="a2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9979"/>
      </w:tblGrid>
      <w:tr w:rsidR="00482CDB" w:rsidRPr="00886605">
        <w:tc>
          <w:tcPr>
            <w:tcW w:w="10462" w:type="dxa"/>
            <w:gridSpan w:val="2"/>
            <w:shd w:val="clear" w:color="auto" w:fill="D9D9D9"/>
            <w:vAlign w:val="center"/>
          </w:tcPr>
          <w:p w:rsidR="00482CDB" w:rsidRPr="00CB54D6" w:rsidRDefault="005E1049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3223B8">
              <w:rPr>
                <w:b/>
                <w:sz w:val="32"/>
                <w:lang w:val="es-ES"/>
              </w:rPr>
              <w:lastRenderedPageBreak/>
              <w:t xml:space="preserve">C.- </w:t>
            </w:r>
            <w:proofErr w:type="spellStart"/>
            <w:r w:rsidRPr="003223B8">
              <w:rPr>
                <w:b/>
                <w:sz w:val="32"/>
                <w:lang w:val="es-ES"/>
              </w:rPr>
              <w:t>Subpregun</w:t>
            </w:r>
            <w:r w:rsidRPr="00CB54D6">
              <w:rPr>
                <w:b/>
                <w:sz w:val="32"/>
                <w:lang w:val="es-ES"/>
              </w:rPr>
              <w:t>tas</w:t>
            </w:r>
            <w:proofErr w:type="spellEnd"/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CB54D6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CB54D6">
              <w:rPr>
                <w:b/>
                <w:sz w:val="22"/>
                <w:lang w:val="es-ES"/>
              </w:rPr>
              <w:t>1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D129FC" w:rsidRDefault="00914331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¿En qué ámbitos se necesitan traductores veterinarios/ </w:t>
            </w:r>
            <w:proofErr w:type="spellStart"/>
            <w:r>
              <w:rPr>
                <w:lang w:val="es-ES"/>
              </w:rPr>
              <w:t>qúe</w:t>
            </w:r>
            <w:proofErr w:type="spellEnd"/>
            <w:r>
              <w:rPr>
                <w:lang w:val="es-ES"/>
              </w:rPr>
              <w:t xml:space="preserve"> profesiones puedo ejercer teniendo este título?</w:t>
            </w:r>
            <w:r w:rsidR="00D129FC">
              <w:rPr>
                <w:lang w:val="es-ES"/>
              </w:rPr>
              <w:t xml:space="preserve"> 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914331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914331">
              <w:rPr>
                <w:b/>
                <w:sz w:val="22"/>
                <w:lang w:val="es-ES"/>
              </w:rPr>
              <w:t>2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D129FC" w:rsidRDefault="00D129FC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D129FC">
              <w:rPr>
                <w:lang w:val="es-ES"/>
              </w:rPr>
              <w:t>¿El título está reconocido o</w:t>
            </w:r>
            <w:r>
              <w:rPr>
                <w:lang w:val="es-ES"/>
              </w:rPr>
              <w:t>ficialmente, y se puede trabajar oficialmente de traduct</w:t>
            </w:r>
            <w:r w:rsidR="00D57968">
              <w:rPr>
                <w:lang w:val="es-ES"/>
              </w:rPr>
              <w:t xml:space="preserve">or </w:t>
            </w:r>
            <w:r>
              <w:rPr>
                <w:lang w:val="es-ES"/>
              </w:rPr>
              <w:t>en el ámbito de veterinaria?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914331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914331">
              <w:rPr>
                <w:b/>
                <w:sz w:val="22"/>
                <w:lang w:val="es-ES"/>
              </w:rPr>
              <w:t>3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D129FC" w:rsidRDefault="00D129FC" w:rsidP="003C26BA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D129FC">
              <w:rPr>
                <w:lang w:val="es-ES"/>
              </w:rPr>
              <w:t>¿Cuánto dinero gana un t</w:t>
            </w:r>
            <w:r w:rsidR="00D57968">
              <w:rPr>
                <w:lang w:val="es-ES"/>
              </w:rPr>
              <w:t>raductor especial</w:t>
            </w:r>
            <w:r w:rsidR="003C26BA">
              <w:rPr>
                <w:lang w:val="es-ES"/>
              </w:rPr>
              <w:t xml:space="preserve">izado en </w:t>
            </w:r>
            <w:proofErr w:type="spellStart"/>
            <w:r w:rsidR="003C26BA">
              <w:rPr>
                <w:lang w:val="es-ES"/>
              </w:rPr>
              <w:t>veterinari</w:t>
            </w:r>
            <w:proofErr w:type="spellEnd"/>
            <w:r w:rsidR="003C26BA">
              <w:rPr>
                <w:lang w:val="es-ES"/>
              </w:rPr>
              <w:t xml:space="preserve">? </w:t>
            </w:r>
            <w:r w:rsidR="00D57968">
              <w:rPr>
                <w:lang w:val="es-ES"/>
              </w:rPr>
              <w:t>¿Hay diferencias de salario según el país donde se trabaje?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8177D3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8177D3">
              <w:rPr>
                <w:b/>
                <w:sz w:val="22"/>
                <w:lang w:val="es-ES"/>
              </w:rPr>
              <w:t>4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D57968" w:rsidRDefault="000F6B94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¿Qué vías de especialización existen</w:t>
            </w:r>
            <w:r w:rsidR="00914331">
              <w:rPr>
                <w:lang w:val="es-ES"/>
              </w:rPr>
              <w:t xml:space="preserve"> para un traductor que se quiere especializar en veterinaria</w:t>
            </w:r>
            <w:r>
              <w:rPr>
                <w:lang w:val="es-ES"/>
              </w:rPr>
              <w:t>?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8177D3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8177D3">
              <w:rPr>
                <w:b/>
                <w:sz w:val="22"/>
                <w:lang w:val="es-ES"/>
              </w:rPr>
              <w:t>5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D57968" w:rsidRDefault="00D57968" w:rsidP="00B505F1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D57968">
              <w:rPr>
                <w:lang w:val="es-ES"/>
              </w:rPr>
              <w:t>¿Cuánta demanda de traductores e</w:t>
            </w:r>
            <w:r>
              <w:rPr>
                <w:lang w:val="es-ES"/>
              </w:rPr>
              <w:t xml:space="preserve">specializados en </w:t>
            </w:r>
            <w:r w:rsidR="009F7A6E">
              <w:rPr>
                <w:lang w:val="es-ES"/>
              </w:rPr>
              <w:t>veterinaria</w:t>
            </w:r>
            <w:r w:rsidR="00B505F1">
              <w:rPr>
                <w:lang w:val="es-ES"/>
              </w:rPr>
              <w:t xml:space="preserve"> hay en el mercado </w:t>
            </w:r>
            <w:r>
              <w:rPr>
                <w:lang w:val="es-ES"/>
              </w:rPr>
              <w:t>en la actualidad?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Default="005E1049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FD3674" w:rsidRDefault="00FD3674" w:rsidP="008177D3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FD3674">
              <w:rPr>
                <w:lang w:val="es-ES"/>
              </w:rPr>
              <w:t>¿Qué revistas y cursos de especializaci</w:t>
            </w:r>
            <w:r>
              <w:rPr>
                <w:lang w:val="es-ES"/>
              </w:rPr>
              <w:t>ón hay para traductores especializados</w:t>
            </w:r>
            <w:r w:rsidR="008177D3">
              <w:rPr>
                <w:lang w:val="es-ES"/>
              </w:rPr>
              <w:t xml:space="preserve"> en el ámbito de la veterinaria?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Default="005E1049">
            <w:pPr>
              <w:spacing w:line="240" w:lineRule="auto"/>
              <w:contextualSpacing w:val="0"/>
              <w:jc w:val="center"/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FD3674" w:rsidRDefault="00FD3674" w:rsidP="00886605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FD3674">
              <w:rPr>
                <w:lang w:val="es-ES"/>
              </w:rPr>
              <w:t>¿En qué lugares</w:t>
            </w:r>
            <w:r>
              <w:rPr>
                <w:lang w:val="es-ES"/>
              </w:rPr>
              <w:t>/empresas</w:t>
            </w:r>
            <w:r w:rsidRPr="00FD3674">
              <w:rPr>
                <w:lang w:val="es-ES"/>
              </w:rPr>
              <w:t xml:space="preserve"> hay demanda de traductores</w:t>
            </w:r>
            <w:r w:rsidR="00886605">
              <w:rPr>
                <w:lang w:val="es-ES"/>
              </w:rPr>
              <w:t xml:space="preserve"> especializados en veterinaria?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FD3674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FD3674">
              <w:rPr>
                <w:b/>
                <w:sz w:val="22"/>
                <w:lang w:val="es-ES"/>
              </w:rPr>
              <w:t>8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FD3674" w:rsidRDefault="00886605" w:rsidP="00FD3674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¿Un traductor especializado en veterinaria trabaja más bien como autónomo o contratado fijamente?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FD3674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FD3674">
              <w:rPr>
                <w:b/>
                <w:sz w:val="22"/>
                <w:lang w:val="es-ES"/>
              </w:rPr>
              <w:t>9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FD3674" w:rsidRDefault="00914331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¿Cuáles son los clientes más habituales de un traductor veterinario? </w:t>
            </w:r>
            <w:r w:rsidR="00FD3674">
              <w:rPr>
                <w:lang w:val="es-ES"/>
              </w:rPr>
              <w:t xml:space="preserve"> </w:t>
            </w:r>
          </w:p>
        </w:tc>
      </w:tr>
      <w:tr w:rsidR="00482CDB" w:rsidRPr="00E87081">
        <w:tc>
          <w:tcPr>
            <w:tcW w:w="483" w:type="dxa"/>
            <w:tcBorders>
              <w:right w:val="single" w:sz="4" w:space="0" w:color="000000"/>
            </w:tcBorders>
            <w:vAlign w:val="center"/>
          </w:tcPr>
          <w:p w:rsidR="00482CDB" w:rsidRPr="00FD3674" w:rsidRDefault="005E1049">
            <w:pPr>
              <w:spacing w:line="240" w:lineRule="auto"/>
              <w:contextualSpacing w:val="0"/>
              <w:jc w:val="center"/>
              <w:rPr>
                <w:lang w:val="es-ES"/>
              </w:rPr>
            </w:pPr>
            <w:r w:rsidRPr="00FD3674">
              <w:rPr>
                <w:b/>
                <w:sz w:val="22"/>
                <w:lang w:val="es-ES"/>
              </w:rPr>
              <w:t>10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FD3674" w:rsidRDefault="00914331" w:rsidP="00914331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¿Qué clase de conocimientos debe tener un traductor veterinario? </w:t>
            </w:r>
          </w:p>
        </w:tc>
      </w:tr>
    </w:tbl>
    <w:p w:rsidR="00482CDB" w:rsidRPr="00FD3674" w:rsidRDefault="00482CDB">
      <w:pPr>
        <w:rPr>
          <w:lang w:val="es-ES"/>
        </w:rPr>
      </w:pPr>
    </w:p>
    <w:tbl>
      <w:tblPr>
        <w:tblStyle w:val="a3"/>
        <w:tblW w:w="10462" w:type="dxa"/>
        <w:tblInd w:w="-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2"/>
      </w:tblGrid>
      <w:tr w:rsidR="00482CDB" w:rsidRPr="00914331">
        <w:tc>
          <w:tcPr>
            <w:tcW w:w="104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82CDB" w:rsidRPr="00FD3674" w:rsidRDefault="005E1049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 w:rsidRPr="00FD3674">
              <w:rPr>
                <w:b/>
                <w:sz w:val="32"/>
                <w:lang w:val="es-ES"/>
              </w:rPr>
              <w:t>D.- Mi propósito es:</w:t>
            </w:r>
          </w:p>
        </w:tc>
      </w:tr>
      <w:tr w:rsidR="00482CDB" w:rsidRPr="00E87081">
        <w:tc>
          <w:tcPr>
            <w:tcW w:w="10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CDB" w:rsidRPr="00FD3674" w:rsidRDefault="00CB54D6" w:rsidP="003C26BA">
            <w:pPr>
              <w:spacing w:line="240" w:lineRule="auto"/>
              <w:contextualSpacing w:val="0"/>
              <w:jc w:val="left"/>
              <w:rPr>
                <w:lang w:val="es-ES"/>
              </w:rPr>
            </w:pPr>
            <w:r>
              <w:rPr>
                <w:lang w:val="es-ES"/>
              </w:rPr>
              <w:t>Se</w:t>
            </w:r>
            <w:r w:rsidR="003C26BA">
              <w:rPr>
                <w:lang w:val="es-ES"/>
              </w:rPr>
              <w:t>r traductora especializada en el ámbito de la veterinaria</w:t>
            </w:r>
          </w:p>
        </w:tc>
      </w:tr>
    </w:tbl>
    <w:p w:rsidR="00482CDB" w:rsidRPr="00FD3674" w:rsidRDefault="00482CDB">
      <w:pPr>
        <w:rPr>
          <w:lang w:val="es-ES"/>
        </w:rPr>
      </w:pPr>
    </w:p>
    <w:sectPr w:rsidR="00482CDB" w:rsidRPr="00FD3674">
      <w:pgSz w:w="11906" w:h="16838"/>
      <w:pgMar w:top="284" w:right="707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DB"/>
    <w:rsid w:val="000F6B94"/>
    <w:rsid w:val="003223B8"/>
    <w:rsid w:val="003476A4"/>
    <w:rsid w:val="00374CC5"/>
    <w:rsid w:val="003C26BA"/>
    <w:rsid w:val="00482CDB"/>
    <w:rsid w:val="00497974"/>
    <w:rsid w:val="005E1049"/>
    <w:rsid w:val="007B10F9"/>
    <w:rsid w:val="007C1308"/>
    <w:rsid w:val="008177D3"/>
    <w:rsid w:val="008777C2"/>
    <w:rsid w:val="00886605"/>
    <w:rsid w:val="00914331"/>
    <w:rsid w:val="009F7A6E"/>
    <w:rsid w:val="00B505F1"/>
    <w:rsid w:val="00CB54D6"/>
    <w:rsid w:val="00D129FC"/>
    <w:rsid w:val="00D57968"/>
    <w:rsid w:val="00E87081"/>
    <w:rsid w:val="00EB76AC"/>
    <w:rsid w:val="00ED5751"/>
    <w:rsid w:val="00F007F2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9DD32-AC69-4716-852D-30C12D7C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color w:val="000000"/>
        <w:sz w:val="28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jc w:val="left"/>
      <w:outlineLvl w:val="0"/>
    </w:pPr>
    <w:rPr>
      <w:rFonts w:ascii="Trebuchet MS" w:eastAsia="Trebuchet MS" w:hAnsi="Trebuchet MS" w:cs="Trebuchet MS"/>
      <w:b/>
      <w:smallCaps/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/>
      <w:jc w:val="left"/>
      <w:outlineLvl w:val="1"/>
    </w:pPr>
    <w:rPr>
      <w:rFonts w:ascii="Trebuchet MS" w:eastAsia="Trebuchet MS" w:hAnsi="Trebuchet MS" w:cs="Trebuchet MS"/>
      <w:b/>
      <w:smallCaps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NormalWeb">
    <w:name w:val="Normal (Web)"/>
    <w:basedOn w:val="Normal"/>
    <w:uiPriority w:val="99"/>
    <w:unhideWhenUsed/>
    <w:rsid w:val="003223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- Hoja de Ruta del TFC - FTI.docx</vt:lpstr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- Hoja de Ruta del TFC - FTI.docx</dc:title>
  <dc:creator>Lina Brendle</dc:creator>
  <cp:lastModifiedBy>Lina Brendle</cp:lastModifiedBy>
  <cp:revision>7</cp:revision>
  <dcterms:created xsi:type="dcterms:W3CDTF">2015-01-09T16:09:00Z</dcterms:created>
  <dcterms:modified xsi:type="dcterms:W3CDTF">2015-01-11T19:05:00Z</dcterms:modified>
</cp:coreProperties>
</file>