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Lienzo" type="tile"/>
    </v:background>
  </w:background>
  <w:body>
    <w:p w:rsidR="006470FF" w:rsidRPr="006470FF" w:rsidRDefault="006470FF" w:rsidP="006470F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r w:rsidRPr="006470FF">
        <w:rPr>
          <w:sz w:val="48"/>
          <w:szCs w:val="48"/>
        </w:rPr>
        <w:t xml:space="preserve">En Argentina se expande  </w:t>
      </w:r>
      <w:r w:rsidRPr="006470FF">
        <w:rPr>
          <w:sz w:val="48"/>
          <w:szCs w:val="48"/>
        </w:rPr>
        <w:t>por una franja que se extiende</w:t>
      </w:r>
      <w:r>
        <w:rPr>
          <w:sz w:val="48"/>
          <w:szCs w:val="48"/>
        </w:rPr>
        <w:t xml:space="preserve"> </w:t>
      </w:r>
      <w:r w:rsidRPr="006470FF">
        <w:rPr>
          <w:sz w:val="48"/>
          <w:szCs w:val="48"/>
        </w:rPr>
        <w:t>de</w:t>
      </w:r>
      <w:r w:rsidRPr="006470FF">
        <w:rPr>
          <w:sz w:val="48"/>
          <w:szCs w:val="48"/>
        </w:rPr>
        <w:t xml:space="preserve"> norte a sur en el sector oeste y hacia el sur de Mendoza</w:t>
      </w:r>
      <w:r>
        <w:rPr>
          <w:sz w:val="48"/>
          <w:szCs w:val="48"/>
        </w:rPr>
        <w:t xml:space="preserve"> continuando</w:t>
      </w:r>
      <w:r w:rsidRPr="006470FF">
        <w:rPr>
          <w:sz w:val="48"/>
          <w:szCs w:val="48"/>
        </w:rPr>
        <w:t xml:space="preserve"> hasta llegar </w:t>
      </w:r>
      <w:r w:rsidRPr="006470FF">
        <w:rPr>
          <w:sz w:val="48"/>
          <w:szCs w:val="48"/>
        </w:rPr>
        <w:t>a la costa del mar.</w:t>
      </w:r>
    </w:p>
    <w:p w:rsidR="006F1B60" w:rsidRDefault="006470FF" w:rsidP="006470FF">
      <w:pPr>
        <w:jc w:val="center"/>
        <w:rPr>
          <w:sz w:val="48"/>
          <w:szCs w:val="48"/>
        </w:rPr>
      </w:pPr>
      <w:r w:rsidRPr="006470FF">
        <w:rPr>
          <w:sz w:val="48"/>
          <w:szCs w:val="48"/>
        </w:rPr>
        <w:t xml:space="preserve">Toda la mitad sur de La Pampa </w:t>
      </w:r>
      <w:r w:rsidRPr="006470FF">
        <w:rPr>
          <w:sz w:val="48"/>
          <w:szCs w:val="48"/>
        </w:rPr>
        <w:t>y Patagonia.</w:t>
      </w:r>
    </w:p>
    <w:p w:rsidR="0010525D" w:rsidRPr="0010525D" w:rsidRDefault="0010525D" w:rsidP="0010525D">
      <w:pPr>
        <w:jc w:val="center"/>
        <w:rPr>
          <w:sz w:val="48"/>
          <w:szCs w:val="48"/>
        </w:rPr>
      </w:pPr>
      <w:r w:rsidRPr="0010525D">
        <w:rPr>
          <w:sz w:val="48"/>
          <w:szCs w:val="48"/>
        </w:rPr>
        <w:t xml:space="preserve">La Argentina posee </w:t>
      </w:r>
    </w:p>
    <w:p w:rsidR="0010525D" w:rsidRPr="006470FF" w:rsidRDefault="0010525D" w:rsidP="0010525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el 95% de </w:t>
      </w:r>
      <w:r w:rsidRPr="0010525D">
        <w:rPr>
          <w:sz w:val="48"/>
          <w:szCs w:val="48"/>
        </w:rPr>
        <w:t>la especie mundial</w:t>
      </w:r>
      <w:r>
        <w:rPr>
          <w:sz w:val="48"/>
          <w:szCs w:val="48"/>
        </w:rPr>
        <w:t>.</w:t>
      </w:r>
      <w:bookmarkStart w:id="0" w:name="_GoBack"/>
      <w:bookmarkEnd w:id="0"/>
    </w:p>
    <w:sectPr w:rsidR="0010525D" w:rsidRPr="006470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32"/>
    <w:rsid w:val="0010525D"/>
    <w:rsid w:val="006470FF"/>
    <w:rsid w:val="006F1B60"/>
    <w:rsid w:val="00A8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3</cp:revision>
  <dcterms:created xsi:type="dcterms:W3CDTF">2015-10-17T19:21:00Z</dcterms:created>
  <dcterms:modified xsi:type="dcterms:W3CDTF">2015-10-17T19:27:00Z</dcterms:modified>
</cp:coreProperties>
</file>