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9B2" w:rsidRPr="005359B2" w:rsidRDefault="009B59F1">
      <w:pPr>
        <w:rPr>
          <w:rFonts w:ascii="AR CENA" w:hAnsi="AR CENA"/>
          <w:b/>
          <w:sz w:val="28"/>
          <w:szCs w:val="28"/>
        </w:rPr>
      </w:pPr>
      <w:r w:rsidRPr="005359B2">
        <w:rPr>
          <w:rFonts w:ascii="AR CENA" w:hAnsi="AR CENA"/>
          <w:b/>
          <w:sz w:val="28"/>
          <w:szCs w:val="28"/>
        </w:rPr>
        <w:t>CORNUAL NERVE BLOCK IN CATTLE:</w:t>
      </w:r>
    </w:p>
    <w:p w:rsidR="009B59F1" w:rsidRPr="00653217" w:rsidRDefault="009B59F1">
      <w:pPr>
        <w:rPr>
          <w:rFonts w:ascii="AR CENA" w:hAnsi="AR CENA"/>
          <w:b/>
          <w:color w:val="00B0F0"/>
        </w:rPr>
      </w:pPr>
      <w:r w:rsidRPr="00653217">
        <w:rPr>
          <w:rFonts w:ascii="AR CENA" w:hAnsi="AR CENA"/>
          <w:b/>
          <w:color w:val="00B0F0"/>
        </w:rPr>
        <w:t>ABOUT THE CORNUAL NERVE:</w:t>
      </w:r>
    </w:p>
    <w:p w:rsidR="009B59F1" w:rsidRDefault="009B59F1" w:rsidP="009B59F1">
      <w:pPr>
        <w:shd w:val="clear" w:color="auto" w:fill="FFFFFF"/>
        <w:spacing w:line="240" w:lineRule="auto"/>
        <w:rPr>
          <w:rFonts w:ascii="AR CENA" w:eastAsia="Times New Roman" w:hAnsi="AR CENA" w:cs="Times New Roman"/>
          <w:color w:val="000000"/>
          <w:sz w:val="24"/>
          <w:szCs w:val="24"/>
        </w:rPr>
      </w:pPr>
      <w:r w:rsidRPr="005359B2">
        <w:rPr>
          <w:rFonts w:ascii="AR CENA" w:eastAsia="Times New Roman" w:hAnsi="AR CENA" w:cs="Times New Roman"/>
          <w:color w:val="000000"/>
          <w:sz w:val="24"/>
          <w:szCs w:val="24"/>
        </w:rPr>
        <w:t>Anatomy: The Cornual nerve is a sensory nerve supplying to the horn core and skin around its base. The cornual nerve is a branch of lacrimal nerve, which is a division of the ophthalmic branch of trigeminal nerve. The cornual nerve emerges behind the orbit and ascends along frontal crest and is placed relatively superficial in the upper third covered by skin and the thin layer of the frontalis muscle. The cau</w:t>
      </w:r>
      <w:r w:rsidR="009316A1">
        <w:rPr>
          <w:rFonts w:ascii="AR CENA" w:eastAsia="Times New Roman" w:hAnsi="AR CENA" w:cs="Times New Roman"/>
          <w:color w:val="000000"/>
          <w:sz w:val="24"/>
          <w:szCs w:val="24"/>
        </w:rPr>
        <w:t xml:space="preserve">dal part of the nerve also has </w:t>
      </w:r>
      <w:r w:rsidRPr="005359B2">
        <w:rPr>
          <w:rFonts w:ascii="AR CENA" w:eastAsia="Times New Roman" w:hAnsi="AR CENA" w:cs="Times New Roman"/>
          <w:color w:val="000000"/>
          <w:sz w:val="24"/>
          <w:szCs w:val="24"/>
        </w:rPr>
        <w:t>close association with the superficial temporal artery</w:t>
      </w:r>
      <w:r w:rsidR="009316A1">
        <w:rPr>
          <w:rFonts w:ascii="AR CENA" w:eastAsia="Times New Roman" w:hAnsi="AR CENA" w:cs="Times New Roman"/>
          <w:color w:val="000000"/>
          <w:sz w:val="24"/>
          <w:szCs w:val="24"/>
        </w:rPr>
        <w:t>.</w:t>
      </w:r>
    </w:p>
    <w:p w:rsidR="009316A1" w:rsidRPr="005359B2" w:rsidRDefault="009316A1" w:rsidP="009B59F1">
      <w:pPr>
        <w:shd w:val="clear" w:color="auto" w:fill="FFFFFF"/>
        <w:spacing w:line="240" w:lineRule="auto"/>
        <w:rPr>
          <w:rFonts w:ascii="AR CENA" w:eastAsia="Times New Roman" w:hAnsi="AR CENA" w:cs="Times New Roman"/>
          <w:color w:val="000000"/>
          <w:sz w:val="24"/>
          <w:szCs w:val="24"/>
        </w:rPr>
      </w:pPr>
    </w:p>
    <w:p w:rsidR="009B59F1" w:rsidRPr="00653217" w:rsidRDefault="009B59F1">
      <w:pPr>
        <w:rPr>
          <w:rFonts w:ascii="AR CENA" w:hAnsi="AR CENA"/>
          <w:b/>
          <w:color w:val="00B0F0"/>
        </w:rPr>
      </w:pPr>
      <w:r w:rsidRPr="00653217">
        <w:rPr>
          <w:rFonts w:ascii="AR CENA" w:hAnsi="AR CENA"/>
          <w:b/>
          <w:color w:val="00B0F0"/>
        </w:rPr>
        <w:t>USES OF THE CORNUAL NERVE BLOCK:</w:t>
      </w:r>
    </w:p>
    <w:p w:rsidR="009B59F1" w:rsidRPr="009316A1" w:rsidRDefault="009B59F1" w:rsidP="009316A1">
      <w:pPr>
        <w:pStyle w:val="ListParagraph"/>
        <w:numPr>
          <w:ilvl w:val="0"/>
          <w:numId w:val="2"/>
        </w:numPr>
        <w:shd w:val="clear" w:color="auto" w:fill="FFFFFF"/>
        <w:spacing w:line="240" w:lineRule="auto"/>
        <w:jc w:val="both"/>
        <w:rPr>
          <w:rFonts w:ascii="AR CENA" w:eastAsia="Times New Roman" w:hAnsi="AR CENA" w:cs="Times New Roman"/>
          <w:color w:val="000000" w:themeColor="text1"/>
          <w:sz w:val="24"/>
          <w:szCs w:val="24"/>
        </w:rPr>
      </w:pPr>
      <w:r w:rsidRPr="009316A1">
        <w:rPr>
          <w:rFonts w:ascii="AR CENA" w:eastAsia="Times New Roman" w:hAnsi="AR CENA" w:cs="Times New Roman"/>
          <w:color w:val="000000"/>
          <w:sz w:val="24"/>
          <w:szCs w:val="24"/>
        </w:rPr>
        <w:t>The cornual nerve block is used for desensitizing the horn core in cattle. The horn and the skin around the base of the horn, containing the germinal epithelial cells, are innervated by the c</w:t>
      </w:r>
      <w:r w:rsidR="00811159" w:rsidRPr="009316A1">
        <w:rPr>
          <w:rFonts w:ascii="AR CENA" w:eastAsia="Times New Roman" w:hAnsi="AR CENA" w:cs="Times New Roman"/>
          <w:color w:val="000000"/>
          <w:sz w:val="24"/>
          <w:szCs w:val="24"/>
        </w:rPr>
        <w:t xml:space="preserve">orneal </w:t>
      </w:r>
      <w:r w:rsidRPr="009316A1">
        <w:rPr>
          <w:rFonts w:ascii="AR CENA" w:eastAsia="Times New Roman" w:hAnsi="AR CENA" w:cs="Times New Roman"/>
          <w:color w:val="000000"/>
          <w:sz w:val="24"/>
          <w:szCs w:val="24"/>
        </w:rPr>
        <w:t xml:space="preserve">branch of the lacrimal </w:t>
      </w:r>
      <w:r w:rsidR="00811159" w:rsidRPr="009316A1">
        <w:rPr>
          <w:rFonts w:ascii="AR CENA" w:eastAsia="Times New Roman" w:hAnsi="AR CENA" w:cs="Times New Roman"/>
          <w:color w:val="000000"/>
          <w:sz w:val="24"/>
          <w:szCs w:val="24"/>
        </w:rPr>
        <w:t>nerve.</w:t>
      </w:r>
      <w:r w:rsidR="00811159" w:rsidRPr="009316A1">
        <w:rPr>
          <w:rFonts w:ascii="AR CENA" w:eastAsia="Times New Roman" w:hAnsi="AR CENA" w:cs="Times New Roman"/>
          <w:color w:val="000000" w:themeColor="text1"/>
          <w:sz w:val="24"/>
          <w:szCs w:val="24"/>
        </w:rPr>
        <w:t xml:space="preserve"> Dehorning or disbudding </w:t>
      </w:r>
      <w:r w:rsidRPr="009316A1">
        <w:rPr>
          <w:rFonts w:ascii="AR CENA" w:eastAsia="Times New Roman" w:hAnsi="AR CENA" w:cs="Times New Roman"/>
          <w:color w:val="000000" w:themeColor="text1"/>
          <w:sz w:val="24"/>
          <w:szCs w:val="24"/>
        </w:rPr>
        <w:t>is the process of removing or stopping the growth of the</w:t>
      </w:r>
      <w:hyperlink r:id="rId7" w:tgtFrame="_blank" w:history="1">
        <w:r w:rsidRPr="009316A1">
          <w:rPr>
            <w:rFonts w:ascii="AR CENA" w:eastAsia="Times New Roman" w:hAnsi="AR CENA" w:cs="Times New Roman"/>
            <w:color w:val="000000" w:themeColor="text1"/>
            <w:sz w:val="24"/>
            <w:szCs w:val="24"/>
          </w:rPr>
          <w:t> horns</w:t>
        </w:r>
      </w:hyperlink>
      <w:r w:rsidRPr="009316A1">
        <w:rPr>
          <w:rFonts w:ascii="AR CENA" w:hAnsi="AR CENA"/>
          <w:color w:val="000000" w:themeColor="text1"/>
        </w:rPr>
        <w:t xml:space="preserve"> </w:t>
      </w:r>
      <w:r w:rsidRPr="009316A1">
        <w:rPr>
          <w:rFonts w:ascii="AR CENA" w:eastAsia="Times New Roman" w:hAnsi="AR CENA" w:cs="Times New Roman"/>
          <w:color w:val="000000" w:themeColor="text1"/>
          <w:sz w:val="24"/>
          <w:szCs w:val="24"/>
        </w:rPr>
        <w:t>of </w:t>
      </w:r>
      <w:hyperlink r:id="rId8" w:tgtFrame="_blank" w:history="1">
        <w:r w:rsidRPr="009316A1">
          <w:rPr>
            <w:rFonts w:ascii="AR CENA" w:eastAsia="Times New Roman" w:hAnsi="AR CENA" w:cs="Times New Roman"/>
            <w:color w:val="000000" w:themeColor="text1"/>
            <w:sz w:val="24"/>
            <w:szCs w:val="24"/>
          </w:rPr>
          <w:t> livestock</w:t>
        </w:r>
      </w:hyperlink>
      <w:r w:rsidRPr="009316A1">
        <w:rPr>
          <w:rFonts w:ascii="AR CENA" w:eastAsia="Times New Roman" w:hAnsi="AR CENA" w:cs="Times New Roman"/>
          <w:color w:val="000000" w:themeColor="text1"/>
          <w:sz w:val="24"/>
          <w:szCs w:val="24"/>
        </w:rPr>
        <w:t>.</w:t>
      </w:r>
    </w:p>
    <w:p w:rsidR="00811159" w:rsidRPr="005359B2" w:rsidRDefault="00811159" w:rsidP="00811159">
      <w:pPr>
        <w:shd w:val="clear" w:color="auto" w:fill="FFFFFF"/>
        <w:spacing w:line="240" w:lineRule="auto"/>
        <w:jc w:val="both"/>
        <w:rPr>
          <w:rFonts w:ascii="AR CENA" w:eastAsia="Times New Roman" w:hAnsi="AR CENA" w:cs="Times New Roman"/>
          <w:color w:val="000000" w:themeColor="text1"/>
          <w:sz w:val="24"/>
          <w:szCs w:val="24"/>
        </w:rPr>
      </w:pPr>
    </w:p>
    <w:p w:rsidR="00811159" w:rsidRPr="005359B2" w:rsidRDefault="00811159" w:rsidP="00811159">
      <w:pPr>
        <w:shd w:val="clear" w:color="auto" w:fill="FFFFFF"/>
        <w:spacing w:line="240" w:lineRule="auto"/>
        <w:jc w:val="both"/>
        <w:rPr>
          <w:rFonts w:ascii="AR CENA" w:eastAsia="Times New Roman" w:hAnsi="AR CENA" w:cs="Times New Roman"/>
          <w:color w:val="000000"/>
          <w:sz w:val="24"/>
          <w:szCs w:val="24"/>
        </w:rPr>
      </w:pPr>
    </w:p>
    <w:p w:rsidR="009316A1" w:rsidRDefault="00811159">
      <w:pPr>
        <w:rPr>
          <w:rFonts w:ascii="AR CENA" w:hAnsi="AR CENA"/>
        </w:rPr>
      </w:pPr>
      <w:r w:rsidRPr="005359B2">
        <w:rPr>
          <w:rFonts w:ascii="AR CENA" w:hAnsi="AR CENA"/>
          <w:noProof/>
        </w:rPr>
        <w:drawing>
          <wp:inline distT="0" distB="0" distL="0" distR="0">
            <wp:extent cx="4728300" cy="3671198"/>
            <wp:effectExtent l="38100" t="57150" r="110400" b="100702"/>
            <wp:docPr id="1" name="Picture 1" descr="Image result for cornual nerve block in ca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rnual nerve block in cattle"/>
                    <pic:cNvPicPr>
                      <a:picLocks noChangeAspect="1" noChangeArrowheads="1"/>
                    </pic:cNvPicPr>
                  </pic:nvPicPr>
                  <pic:blipFill>
                    <a:blip r:embed="rId9"/>
                    <a:srcRect/>
                    <a:stretch>
                      <a:fillRect/>
                    </a:stretch>
                  </pic:blipFill>
                  <pic:spPr bwMode="auto">
                    <a:xfrm>
                      <a:off x="0" y="0"/>
                      <a:ext cx="4729440" cy="36720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316A1" w:rsidRPr="005359B2" w:rsidRDefault="009316A1">
      <w:pPr>
        <w:rPr>
          <w:rFonts w:ascii="AR CENA" w:hAnsi="AR CENA"/>
        </w:rPr>
      </w:pPr>
      <w:r>
        <w:rPr>
          <w:rFonts w:ascii="AR CENA" w:hAnsi="AR CENA"/>
        </w:rPr>
        <w:t xml:space="preserve">FIGURE 1: DIAGRAM SHOWING THE NEEDLE PLACEMENT FOR THE CORNUAL NERVE </w:t>
      </w:r>
      <w:r w:rsidR="006E0BB7">
        <w:rPr>
          <w:rFonts w:ascii="AR CENA" w:hAnsi="AR CENA"/>
        </w:rPr>
        <w:t>BLOCK</w:t>
      </w:r>
      <w:r>
        <w:rPr>
          <w:rFonts w:ascii="AR CENA" w:hAnsi="AR CENA"/>
        </w:rPr>
        <w:t xml:space="preserve"> (D)</w:t>
      </w:r>
    </w:p>
    <w:p w:rsidR="005359B2" w:rsidRDefault="005359B2" w:rsidP="00811159">
      <w:pPr>
        <w:shd w:val="clear" w:color="auto" w:fill="FFFFFF"/>
        <w:spacing w:after="0" w:line="240" w:lineRule="auto"/>
        <w:rPr>
          <w:rFonts w:ascii="AR CENA" w:eastAsia="Times New Roman" w:hAnsi="AR CENA" w:cs="Times New Roman"/>
          <w:b/>
          <w:color w:val="000000"/>
          <w:sz w:val="24"/>
          <w:szCs w:val="24"/>
        </w:rPr>
      </w:pPr>
    </w:p>
    <w:p w:rsidR="00EE310C" w:rsidRDefault="00EE310C" w:rsidP="00811159">
      <w:pPr>
        <w:shd w:val="clear" w:color="auto" w:fill="FFFFFF"/>
        <w:spacing w:after="0" w:line="240" w:lineRule="auto"/>
        <w:rPr>
          <w:rFonts w:ascii="AR CENA" w:eastAsia="Times New Roman" w:hAnsi="AR CENA" w:cs="Times New Roman"/>
          <w:b/>
          <w:color w:val="000000"/>
          <w:sz w:val="24"/>
          <w:szCs w:val="24"/>
        </w:rPr>
      </w:pPr>
      <w:r>
        <w:rPr>
          <w:noProof/>
        </w:rPr>
        <w:drawing>
          <wp:inline distT="0" distB="0" distL="0" distR="0">
            <wp:extent cx="4228950" cy="2820187"/>
            <wp:effectExtent l="38100" t="57150" r="114450" b="94463"/>
            <wp:docPr id="4" name="Picture 4" descr="Image result for cornual nerve block in ca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ornual nerve block in cattle"/>
                    <pic:cNvPicPr>
                      <a:picLocks noChangeAspect="1" noChangeArrowheads="1"/>
                    </pic:cNvPicPr>
                  </pic:nvPicPr>
                  <pic:blipFill>
                    <a:blip r:embed="rId10" cstate="print"/>
                    <a:srcRect/>
                    <a:stretch>
                      <a:fillRect/>
                    </a:stretch>
                  </pic:blipFill>
                  <pic:spPr bwMode="auto">
                    <a:xfrm>
                      <a:off x="0" y="0"/>
                      <a:ext cx="4229697" cy="28206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C2F20" w:rsidRDefault="00EC2F20" w:rsidP="00811159">
      <w:pPr>
        <w:shd w:val="clear" w:color="auto" w:fill="FFFFFF"/>
        <w:spacing w:after="0" w:line="240" w:lineRule="auto"/>
        <w:rPr>
          <w:rFonts w:ascii="AR CENA" w:eastAsia="Times New Roman" w:hAnsi="AR CENA" w:cs="Times New Roman"/>
          <w:b/>
          <w:color w:val="000000"/>
          <w:sz w:val="24"/>
          <w:szCs w:val="24"/>
        </w:rPr>
      </w:pPr>
    </w:p>
    <w:p w:rsidR="00EC2F20" w:rsidRDefault="00EC2F20" w:rsidP="00811159">
      <w:pPr>
        <w:shd w:val="clear" w:color="auto" w:fill="FFFFFF"/>
        <w:spacing w:after="0" w:line="240" w:lineRule="auto"/>
        <w:rPr>
          <w:rFonts w:ascii="AR CENA" w:eastAsia="Times New Roman" w:hAnsi="AR CENA" w:cs="Times New Roman"/>
          <w:color w:val="000000"/>
        </w:rPr>
      </w:pPr>
      <w:r w:rsidRPr="00EC2F20">
        <w:rPr>
          <w:rFonts w:ascii="AR CENA" w:eastAsia="Times New Roman" w:hAnsi="AR CENA" w:cs="Times New Roman"/>
          <w:color w:val="000000"/>
        </w:rPr>
        <w:t>FIGURE 2: PICTURE DEMONSTRATING THE CORNUAL NERVE BLOCK BEING PERFORMED.</w:t>
      </w:r>
    </w:p>
    <w:p w:rsidR="00EC2F20" w:rsidRPr="00EC2F20" w:rsidRDefault="00EC2F20" w:rsidP="00811159">
      <w:pPr>
        <w:shd w:val="clear" w:color="auto" w:fill="FFFFFF"/>
        <w:spacing w:after="0" w:line="240" w:lineRule="auto"/>
        <w:rPr>
          <w:rFonts w:ascii="AR CENA" w:eastAsia="Times New Roman" w:hAnsi="AR CENA" w:cs="Times New Roman"/>
          <w:color w:val="000000"/>
        </w:rPr>
      </w:pPr>
    </w:p>
    <w:p w:rsidR="00EE310C" w:rsidRPr="00EC2F20" w:rsidRDefault="00EE310C" w:rsidP="00811159">
      <w:pPr>
        <w:shd w:val="clear" w:color="auto" w:fill="FFFFFF"/>
        <w:spacing w:after="0" w:line="240" w:lineRule="auto"/>
        <w:rPr>
          <w:rFonts w:ascii="AR CENA" w:eastAsia="Times New Roman" w:hAnsi="AR CENA" w:cs="Times New Roman"/>
          <w:color w:val="000000"/>
        </w:rPr>
      </w:pPr>
    </w:p>
    <w:p w:rsidR="00811159" w:rsidRPr="00653217" w:rsidRDefault="00811159" w:rsidP="00811159">
      <w:pPr>
        <w:shd w:val="clear" w:color="auto" w:fill="FFFFFF"/>
        <w:spacing w:after="0" w:line="240" w:lineRule="auto"/>
        <w:rPr>
          <w:rFonts w:ascii="AR CENA" w:eastAsia="Times New Roman" w:hAnsi="AR CENA" w:cs="Times New Roman"/>
          <w:b/>
          <w:color w:val="00B0F0"/>
          <w:sz w:val="24"/>
          <w:szCs w:val="24"/>
        </w:rPr>
      </w:pPr>
      <w:r w:rsidRPr="00653217">
        <w:rPr>
          <w:rFonts w:ascii="AR CENA" w:eastAsia="Times New Roman" w:hAnsi="AR CENA" w:cs="Times New Roman"/>
          <w:b/>
          <w:color w:val="00B0F0"/>
          <w:sz w:val="24"/>
          <w:szCs w:val="24"/>
        </w:rPr>
        <w:t>PROCEDURE OF THE CORNUAL NERVE BLOCK:</w:t>
      </w:r>
    </w:p>
    <w:p w:rsidR="00811159" w:rsidRPr="005359B2" w:rsidRDefault="00811159" w:rsidP="00811159">
      <w:pPr>
        <w:shd w:val="clear" w:color="auto" w:fill="FFFFFF"/>
        <w:spacing w:after="0" w:line="240" w:lineRule="auto"/>
        <w:rPr>
          <w:rFonts w:ascii="AR CENA" w:eastAsia="Times New Roman" w:hAnsi="AR CENA" w:cs="Times New Roman"/>
          <w:color w:val="000000"/>
          <w:sz w:val="24"/>
          <w:szCs w:val="24"/>
        </w:rPr>
      </w:pPr>
    </w:p>
    <w:p w:rsidR="00EC2F20" w:rsidRPr="00653217" w:rsidRDefault="00EC2F20" w:rsidP="00653217">
      <w:pPr>
        <w:pStyle w:val="ListParagraph"/>
        <w:numPr>
          <w:ilvl w:val="0"/>
          <w:numId w:val="3"/>
        </w:numPr>
        <w:shd w:val="clear" w:color="auto" w:fill="FFFFFF"/>
        <w:spacing w:after="0" w:line="240" w:lineRule="auto"/>
        <w:rPr>
          <w:rFonts w:ascii="AR CENA" w:eastAsia="Times New Roman" w:hAnsi="AR CENA" w:cs="Times New Roman"/>
          <w:color w:val="000000" w:themeColor="text1"/>
          <w:sz w:val="24"/>
          <w:szCs w:val="24"/>
        </w:rPr>
      </w:pPr>
      <w:r w:rsidRPr="00653217">
        <w:rPr>
          <w:rFonts w:ascii="AR CENA" w:eastAsia="Times New Roman" w:hAnsi="AR CENA" w:cs="Times New Roman"/>
          <w:color w:val="000000" w:themeColor="text1"/>
          <w:sz w:val="24"/>
          <w:szCs w:val="24"/>
        </w:rPr>
        <w:t>This nerve block was performed at 3:35 p.m.</w:t>
      </w:r>
    </w:p>
    <w:p w:rsidR="00653217" w:rsidRPr="00653217" w:rsidRDefault="00653217" w:rsidP="00653217">
      <w:pPr>
        <w:pStyle w:val="ListParagraph"/>
        <w:numPr>
          <w:ilvl w:val="0"/>
          <w:numId w:val="3"/>
        </w:numPr>
        <w:shd w:val="clear" w:color="auto" w:fill="FFFFFF"/>
        <w:spacing w:after="0" w:line="240" w:lineRule="auto"/>
        <w:rPr>
          <w:rFonts w:ascii="AR CENA" w:eastAsia="Times New Roman" w:hAnsi="AR CENA" w:cs="Times New Roman"/>
          <w:color w:val="000000" w:themeColor="text1"/>
          <w:sz w:val="24"/>
          <w:szCs w:val="24"/>
        </w:rPr>
      </w:pPr>
      <w:r w:rsidRPr="00653217">
        <w:rPr>
          <w:rFonts w:ascii="AR CENA" w:eastAsia="Times New Roman" w:hAnsi="AR CENA" w:cs="Times New Roman"/>
          <w:color w:val="000000" w:themeColor="text1"/>
          <w:sz w:val="24"/>
          <w:szCs w:val="24"/>
        </w:rPr>
        <w:t>The anatomical location was palpated, along the saggital crest.</w:t>
      </w:r>
    </w:p>
    <w:p w:rsidR="00811159" w:rsidRPr="00653217" w:rsidRDefault="00653217" w:rsidP="00653217">
      <w:pPr>
        <w:pStyle w:val="ListParagraph"/>
        <w:numPr>
          <w:ilvl w:val="0"/>
          <w:numId w:val="3"/>
        </w:numPr>
        <w:shd w:val="clear" w:color="auto" w:fill="FFFFFF"/>
        <w:spacing w:after="0" w:line="240" w:lineRule="auto"/>
        <w:rPr>
          <w:rFonts w:ascii="AR CENA" w:eastAsia="Times New Roman" w:hAnsi="AR CENA" w:cs="Times New Roman"/>
          <w:color w:val="000000" w:themeColor="text1"/>
          <w:sz w:val="24"/>
          <w:szCs w:val="24"/>
        </w:rPr>
      </w:pPr>
      <w:r w:rsidRPr="00653217">
        <w:rPr>
          <w:rFonts w:ascii="AR CENA" w:eastAsia="Times New Roman" w:hAnsi="AR CENA" w:cs="Times New Roman"/>
          <w:color w:val="000000" w:themeColor="text1"/>
          <w:sz w:val="24"/>
          <w:szCs w:val="24"/>
        </w:rPr>
        <w:t xml:space="preserve">Next, a 20 gauge, 1.5 inch needle was inserted into the upper third of the temporal ridge </w:t>
      </w:r>
      <w:r w:rsidR="00811159" w:rsidRPr="00653217">
        <w:rPr>
          <w:rFonts w:ascii="AR CENA" w:eastAsia="Times New Roman" w:hAnsi="AR CENA" w:cs="Times New Roman"/>
          <w:color w:val="000000" w:themeColor="text1"/>
          <w:sz w:val="24"/>
          <w:szCs w:val="24"/>
        </w:rPr>
        <w:t>and about 2.5 cm below the base of the horn, to a depth of 0.7 to 1.0 cm. The nerve may be palpable, between the frontalis and temporal muscles, about half way from the lateral canthus of the eye to a point about 3cm below the lateral base of the horn.</w:t>
      </w:r>
    </w:p>
    <w:p w:rsidR="00653217" w:rsidRPr="00653217" w:rsidRDefault="00811159" w:rsidP="00653217">
      <w:pPr>
        <w:pStyle w:val="ListParagraph"/>
        <w:numPr>
          <w:ilvl w:val="0"/>
          <w:numId w:val="3"/>
        </w:numPr>
        <w:shd w:val="clear" w:color="auto" w:fill="FFFFFF"/>
        <w:spacing w:after="0" w:line="240" w:lineRule="auto"/>
        <w:rPr>
          <w:rFonts w:ascii="AR CENA" w:eastAsia="Times New Roman" w:hAnsi="AR CENA" w:cs="Times New Roman"/>
          <w:color w:val="000000" w:themeColor="text1"/>
          <w:sz w:val="24"/>
          <w:szCs w:val="24"/>
        </w:rPr>
      </w:pPr>
      <w:r w:rsidRPr="00653217">
        <w:rPr>
          <w:rFonts w:ascii="AR CENA" w:eastAsia="Times New Roman" w:hAnsi="AR CENA" w:cs="Times New Roman"/>
          <w:color w:val="000000" w:themeColor="text1"/>
          <w:sz w:val="24"/>
          <w:szCs w:val="24"/>
        </w:rPr>
        <w:t>In large bulls the needle should be inserted to about 2.5 cm deep. Aspirate to check that the needle is not placed intravascularly. </w:t>
      </w:r>
    </w:p>
    <w:p w:rsidR="00811159" w:rsidRPr="00653217" w:rsidRDefault="00653217" w:rsidP="00653217">
      <w:pPr>
        <w:pStyle w:val="ListParagraph"/>
        <w:numPr>
          <w:ilvl w:val="0"/>
          <w:numId w:val="3"/>
        </w:numPr>
        <w:shd w:val="clear" w:color="auto" w:fill="FFFFFF"/>
        <w:spacing w:after="0" w:line="240" w:lineRule="auto"/>
        <w:rPr>
          <w:rFonts w:ascii="AR CENA" w:eastAsia="Times New Roman" w:hAnsi="AR CENA" w:cs="Arial"/>
          <w:color w:val="000000" w:themeColor="text1"/>
          <w:sz w:val="24"/>
          <w:szCs w:val="24"/>
        </w:rPr>
      </w:pPr>
      <w:r w:rsidRPr="00653217">
        <w:rPr>
          <w:rFonts w:ascii="AR CENA" w:eastAsia="Times New Roman" w:hAnsi="AR CENA" w:cs="Times New Roman"/>
          <w:color w:val="000000" w:themeColor="text1"/>
          <w:sz w:val="24"/>
          <w:szCs w:val="24"/>
        </w:rPr>
        <w:t>Finally,</w:t>
      </w:r>
      <w:r w:rsidR="00811159" w:rsidRPr="00653217">
        <w:rPr>
          <w:rFonts w:ascii="AR CENA" w:eastAsia="Times New Roman" w:hAnsi="AR CENA" w:cs="Times New Roman"/>
          <w:color w:val="000000" w:themeColor="text1"/>
          <w:sz w:val="24"/>
          <w:szCs w:val="24"/>
        </w:rPr>
        <w:t xml:space="preserve"> the 10 ml mixture of </w:t>
      </w:r>
      <w:hyperlink r:id="rId11" w:tgtFrame="_blank" w:history="1">
        <w:r w:rsidR="00811159" w:rsidRPr="00653217">
          <w:rPr>
            <w:rFonts w:ascii="AR CENA" w:eastAsia="Times New Roman" w:hAnsi="AR CENA" w:cs="Times New Roman"/>
            <w:color w:val="000000" w:themeColor="text1"/>
            <w:sz w:val="24"/>
            <w:szCs w:val="24"/>
          </w:rPr>
          <w:t>lidocaine</w:t>
        </w:r>
      </w:hyperlink>
      <w:r w:rsidRPr="00653217">
        <w:rPr>
          <w:rFonts w:ascii="AR CENA" w:eastAsia="Times New Roman" w:hAnsi="AR CENA" w:cs="Times New Roman"/>
          <w:color w:val="000000" w:themeColor="text1"/>
          <w:sz w:val="24"/>
          <w:szCs w:val="24"/>
        </w:rPr>
        <w:t xml:space="preserve"> 2% and saline in a 1:1 ratio was administered, and the area was massaged after.</w:t>
      </w:r>
    </w:p>
    <w:p w:rsidR="00653217" w:rsidRPr="00653217" w:rsidRDefault="00653217" w:rsidP="00653217">
      <w:pPr>
        <w:pStyle w:val="ListParagraph"/>
        <w:shd w:val="clear" w:color="auto" w:fill="FFFFFF"/>
        <w:spacing w:after="0" w:line="240" w:lineRule="auto"/>
        <w:rPr>
          <w:rFonts w:ascii="AR CENA" w:eastAsia="Times New Roman" w:hAnsi="AR CENA" w:cs="Arial"/>
          <w:color w:val="000000" w:themeColor="text1"/>
          <w:sz w:val="24"/>
          <w:szCs w:val="24"/>
        </w:rPr>
      </w:pPr>
    </w:p>
    <w:p w:rsidR="00811159" w:rsidRPr="00811159" w:rsidRDefault="00811159" w:rsidP="00811159">
      <w:pPr>
        <w:shd w:val="clear" w:color="auto" w:fill="FFFFFF"/>
        <w:spacing w:after="0" w:line="240" w:lineRule="auto"/>
        <w:rPr>
          <w:rFonts w:ascii="AR CENA" w:eastAsia="Times New Roman" w:hAnsi="AR CENA" w:cs="Arial"/>
          <w:color w:val="000000"/>
          <w:sz w:val="24"/>
          <w:szCs w:val="24"/>
        </w:rPr>
      </w:pPr>
      <w:r w:rsidRPr="005359B2">
        <w:rPr>
          <w:rFonts w:ascii="AR CENA" w:eastAsia="Times New Roman" w:hAnsi="AR CENA" w:cs="Arial"/>
          <w:color w:val="000000"/>
          <w:sz w:val="24"/>
          <w:szCs w:val="24"/>
        </w:rPr>
        <w:t> </w:t>
      </w:r>
    </w:p>
    <w:p w:rsidR="00F150DD" w:rsidRPr="00653217" w:rsidRDefault="00F150DD" w:rsidP="00811159">
      <w:pPr>
        <w:shd w:val="clear" w:color="auto" w:fill="FFFFFF"/>
        <w:spacing w:after="0" w:line="240" w:lineRule="auto"/>
        <w:rPr>
          <w:rFonts w:ascii="AR CENA" w:eastAsia="Times New Roman" w:hAnsi="AR CENA" w:cs="Times New Roman"/>
          <w:b/>
          <w:color w:val="00B0F0"/>
          <w:sz w:val="24"/>
          <w:szCs w:val="24"/>
        </w:rPr>
      </w:pPr>
      <w:r w:rsidRPr="00653217">
        <w:rPr>
          <w:rFonts w:ascii="AR CENA" w:eastAsia="Times New Roman" w:hAnsi="AR CENA" w:cs="Times New Roman"/>
          <w:b/>
          <w:color w:val="00B0F0"/>
          <w:sz w:val="24"/>
          <w:szCs w:val="24"/>
        </w:rPr>
        <w:t>SIGNS OF A SUCCESSFUL CORNUAL NERVE BLOCK:</w:t>
      </w:r>
    </w:p>
    <w:p w:rsidR="00F150DD" w:rsidRPr="00653217" w:rsidRDefault="00F150DD" w:rsidP="00811159">
      <w:pPr>
        <w:shd w:val="clear" w:color="auto" w:fill="FFFFFF"/>
        <w:spacing w:after="0" w:line="240" w:lineRule="auto"/>
        <w:rPr>
          <w:rFonts w:ascii="AR CENA" w:eastAsia="Times New Roman" w:hAnsi="AR CENA" w:cs="Times New Roman"/>
          <w:b/>
          <w:color w:val="00B0F0"/>
          <w:sz w:val="24"/>
          <w:szCs w:val="24"/>
        </w:rPr>
      </w:pPr>
    </w:p>
    <w:p w:rsidR="00811159" w:rsidRPr="00811159" w:rsidRDefault="00811159" w:rsidP="00811159">
      <w:pPr>
        <w:shd w:val="clear" w:color="auto" w:fill="FFFFFF"/>
        <w:spacing w:after="0" w:line="240" w:lineRule="auto"/>
        <w:rPr>
          <w:rFonts w:ascii="AR CENA" w:eastAsia="Times New Roman" w:hAnsi="AR CENA" w:cs="Arial"/>
          <w:color w:val="000000"/>
          <w:sz w:val="24"/>
          <w:szCs w:val="24"/>
        </w:rPr>
      </w:pPr>
      <w:r w:rsidRPr="005359B2">
        <w:rPr>
          <w:rFonts w:ascii="AR CENA" w:eastAsia="Times New Roman" w:hAnsi="AR CENA" w:cs="Times New Roman"/>
          <w:color w:val="000000"/>
          <w:sz w:val="24"/>
          <w:szCs w:val="24"/>
        </w:rPr>
        <w:t>A blink response should be noted during</w:t>
      </w:r>
      <w:r w:rsidR="00F150DD" w:rsidRPr="005359B2">
        <w:rPr>
          <w:rFonts w:ascii="AR CENA" w:eastAsia="Times New Roman" w:hAnsi="AR CENA" w:cs="Times New Roman"/>
          <w:color w:val="000000"/>
          <w:sz w:val="24"/>
          <w:szCs w:val="24"/>
        </w:rPr>
        <w:t xml:space="preserve"> drug </w:t>
      </w:r>
      <w:r w:rsidRPr="005359B2">
        <w:rPr>
          <w:rFonts w:ascii="AR CENA" w:eastAsia="Times New Roman" w:hAnsi="AR CENA" w:cs="Times New Roman"/>
          <w:color w:val="000000"/>
          <w:sz w:val="24"/>
          <w:szCs w:val="24"/>
        </w:rPr>
        <w:t xml:space="preserve">administration; drooping of the upper eyelid is a good </w:t>
      </w:r>
      <w:r w:rsidR="00F150DD" w:rsidRPr="005359B2">
        <w:rPr>
          <w:rFonts w:ascii="AR CENA" w:eastAsia="Times New Roman" w:hAnsi="AR CENA" w:cs="Times New Roman"/>
          <w:color w:val="000000"/>
          <w:sz w:val="24"/>
          <w:szCs w:val="24"/>
        </w:rPr>
        <w:t>early sign of correct an</w:t>
      </w:r>
      <w:r w:rsidR="00653217">
        <w:rPr>
          <w:rFonts w:ascii="AR CENA" w:eastAsia="Times New Roman" w:hAnsi="AR CENA" w:cs="Times New Roman"/>
          <w:color w:val="000000"/>
          <w:sz w:val="24"/>
          <w:szCs w:val="24"/>
        </w:rPr>
        <w:t>aesthesia</w:t>
      </w:r>
      <w:r w:rsidR="00F150DD" w:rsidRPr="005359B2">
        <w:rPr>
          <w:rFonts w:ascii="AR CENA" w:eastAsia="Times New Roman" w:hAnsi="AR CENA" w:cs="Times New Roman"/>
          <w:color w:val="000000"/>
          <w:sz w:val="24"/>
          <w:szCs w:val="24"/>
        </w:rPr>
        <w:t>.</w:t>
      </w:r>
      <w:r w:rsidR="00653217">
        <w:rPr>
          <w:rFonts w:ascii="AR CENA" w:eastAsia="Times New Roman" w:hAnsi="AR CENA" w:cs="Times New Roman"/>
          <w:color w:val="000000"/>
          <w:sz w:val="24"/>
          <w:szCs w:val="24"/>
        </w:rPr>
        <w:t xml:space="preserve"> The duration of this nerve block is 45 minutes.</w:t>
      </w:r>
    </w:p>
    <w:p w:rsidR="00811159" w:rsidRPr="005359B2" w:rsidRDefault="00811159" w:rsidP="00811159">
      <w:pPr>
        <w:shd w:val="clear" w:color="auto" w:fill="FFFFFF"/>
        <w:spacing w:after="0" w:line="240" w:lineRule="auto"/>
        <w:rPr>
          <w:rFonts w:ascii="AR CENA" w:eastAsia="Times New Roman" w:hAnsi="AR CENA" w:cs="Arial"/>
          <w:color w:val="000000"/>
          <w:sz w:val="24"/>
          <w:szCs w:val="24"/>
        </w:rPr>
      </w:pPr>
    </w:p>
    <w:p w:rsidR="00653217" w:rsidRDefault="00653217" w:rsidP="00811159">
      <w:pPr>
        <w:shd w:val="clear" w:color="auto" w:fill="FFFFFF"/>
        <w:spacing w:after="0" w:line="240" w:lineRule="auto"/>
        <w:rPr>
          <w:rFonts w:ascii="AR CENA" w:eastAsia="Times New Roman" w:hAnsi="AR CENA" w:cs="Arial"/>
          <w:b/>
          <w:color w:val="365F91" w:themeColor="accent1" w:themeShade="BF"/>
          <w:sz w:val="24"/>
          <w:szCs w:val="24"/>
        </w:rPr>
      </w:pPr>
    </w:p>
    <w:p w:rsidR="00653217" w:rsidRDefault="00653217" w:rsidP="00811159">
      <w:pPr>
        <w:shd w:val="clear" w:color="auto" w:fill="FFFFFF"/>
        <w:spacing w:after="0" w:line="240" w:lineRule="auto"/>
        <w:rPr>
          <w:rFonts w:ascii="AR CENA" w:eastAsia="Times New Roman" w:hAnsi="AR CENA" w:cs="Arial"/>
          <w:b/>
          <w:color w:val="365F91" w:themeColor="accent1" w:themeShade="BF"/>
          <w:sz w:val="24"/>
          <w:szCs w:val="24"/>
        </w:rPr>
      </w:pPr>
    </w:p>
    <w:p w:rsidR="00653217" w:rsidRDefault="00653217" w:rsidP="00811159">
      <w:pPr>
        <w:shd w:val="clear" w:color="auto" w:fill="FFFFFF"/>
        <w:spacing w:after="0" w:line="240" w:lineRule="auto"/>
        <w:rPr>
          <w:rFonts w:ascii="AR CENA" w:eastAsia="Times New Roman" w:hAnsi="AR CENA" w:cs="Arial"/>
          <w:b/>
          <w:color w:val="365F91" w:themeColor="accent1" w:themeShade="BF"/>
          <w:sz w:val="24"/>
          <w:szCs w:val="24"/>
        </w:rPr>
      </w:pPr>
    </w:p>
    <w:p w:rsidR="00653217" w:rsidRDefault="00653217" w:rsidP="00811159">
      <w:pPr>
        <w:shd w:val="clear" w:color="auto" w:fill="FFFFFF"/>
        <w:spacing w:after="0" w:line="240" w:lineRule="auto"/>
        <w:rPr>
          <w:rFonts w:ascii="AR CENA" w:eastAsia="Times New Roman" w:hAnsi="AR CENA" w:cs="Arial"/>
          <w:b/>
          <w:color w:val="365F91" w:themeColor="accent1" w:themeShade="BF"/>
          <w:sz w:val="24"/>
          <w:szCs w:val="24"/>
        </w:rPr>
      </w:pPr>
    </w:p>
    <w:p w:rsidR="00F150DD" w:rsidRPr="00653217" w:rsidRDefault="00F150DD" w:rsidP="00811159">
      <w:pPr>
        <w:shd w:val="clear" w:color="auto" w:fill="FFFFFF"/>
        <w:spacing w:after="0" w:line="240" w:lineRule="auto"/>
        <w:rPr>
          <w:rFonts w:ascii="AR CENA" w:eastAsia="Times New Roman" w:hAnsi="AR CENA" w:cs="Arial"/>
          <w:b/>
          <w:color w:val="00B0F0"/>
          <w:sz w:val="24"/>
          <w:szCs w:val="24"/>
        </w:rPr>
      </w:pPr>
      <w:r w:rsidRPr="00653217">
        <w:rPr>
          <w:rFonts w:ascii="AR CENA" w:eastAsia="Times New Roman" w:hAnsi="AR CENA" w:cs="Arial"/>
          <w:b/>
          <w:color w:val="00B0F0"/>
          <w:sz w:val="24"/>
          <w:szCs w:val="24"/>
        </w:rPr>
        <w:lastRenderedPageBreak/>
        <w:t>COMPLICATIONS OF THE CORNUAL NERVE BLOCK:</w:t>
      </w:r>
    </w:p>
    <w:p w:rsidR="00F150DD" w:rsidRPr="005359B2" w:rsidRDefault="00F150DD" w:rsidP="00811159">
      <w:pPr>
        <w:shd w:val="clear" w:color="auto" w:fill="FFFFFF"/>
        <w:spacing w:after="0" w:line="240" w:lineRule="auto"/>
        <w:rPr>
          <w:rFonts w:ascii="AR CENA" w:eastAsia="Times New Roman" w:hAnsi="AR CENA" w:cs="Arial"/>
          <w:color w:val="000000"/>
          <w:sz w:val="24"/>
          <w:szCs w:val="24"/>
        </w:rPr>
      </w:pPr>
    </w:p>
    <w:p w:rsidR="00F150DD" w:rsidRPr="005359B2" w:rsidRDefault="00F150DD" w:rsidP="00F150DD">
      <w:pPr>
        <w:shd w:val="clear" w:color="auto" w:fill="FFFFFF"/>
        <w:spacing w:after="0" w:line="240" w:lineRule="auto"/>
        <w:rPr>
          <w:rFonts w:ascii="AR CENA" w:eastAsia="Times New Roman" w:hAnsi="AR CENA" w:cs="Times New Roman"/>
          <w:color w:val="000000"/>
          <w:sz w:val="24"/>
          <w:szCs w:val="24"/>
        </w:rPr>
      </w:pPr>
      <w:r w:rsidRPr="005359B2">
        <w:rPr>
          <w:rFonts w:ascii="AR CENA" w:eastAsia="Times New Roman" w:hAnsi="AR CENA" w:cs="Times New Roman"/>
          <w:color w:val="000000"/>
          <w:sz w:val="24"/>
          <w:szCs w:val="24"/>
        </w:rPr>
        <w:t>1) Failure may occur if the anesthetic solution is injected too deeply, into the temporal muscle aponeurosis. </w:t>
      </w:r>
    </w:p>
    <w:p w:rsidR="00F150DD" w:rsidRPr="00F150DD" w:rsidRDefault="00F150DD" w:rsidP="00F150DD">
      <w:pPr>
        <w:shd w:val="clear" w:color="auto" w:fill="FFFFFF"/>
        <w:spacing w:after="0" w:line="240" w:lineRule="auto"/>
        <w:rPr>
          <w:rFonts w:ascii="AR CENA" w:eastAsia="Times New Roman" w:hAnsi="AR CENA" w:cs="Times New Roman"/>
          <w:color w:val="000000"/>
          <w:sz w:val="24"/>
          <w:szCs w:val="24"/>
        </w:rPr>
      </w:pPr>
      <w:r w:rsidRPr="005359B2">
        <w:rPr>
          <w:rFonts w:ascii="AR CENA" w:eastAsia="Times New Roman" w:hAnsi="AR CENA" w:cs="Times New Roman"/>
          <w:color w:val="000000"/>
          <w:sz w:val="24"/>
          <w:szCs w:val="24"/>
        </w:rPr>
        <w:t xml:space="preserve">2) </w:t>
      </w:r>
      <w:r w:rsidRPr="00F150DD">
        <w:rPr>
          <w:rFonts w:ascii="AR CENA" w:eastAsia="Times New Roman" w:hAnsi="AR CENA" w:cs="Arial"/>
          <w:color w:val="000000" w:themeColor="text1"/>
          <w:sz w:val="24"/>
          <w:szCs w:val="24"/>
        </w:rPr>
        <w:t>Injection under the skin at the horn base may be difficult as the skin is tightly applied to the skull in this area.</w:t>
      </w:r>
    </w:p>
    <w:p w:rsidR="00F150DD" w:rsidRDefault="00F150DD" w:rsidP="00811159">
      <w:pPr>
        <w:shd w:val="clear" w:color="auto" w:fill="FFFFFF"/>
        <w:spacing w:after="0" w:line="240" w:lineRule="auto"/>
        <w:rPr>
          <w:rFonts w:ascii="AR CENA" w:eastAsia="Times New Roman" w:hAnsi="AR CENA" w:cs="Times New Roman"/>
          <w:color w:val="000000"/>
          <w:sz w:val="24"/>
          <w:szCs w:val="24"/>
        </w:rPr>
      </w:pPr>
    </w:p>
    <w:p w:rsidR="00653217" w:rsidRPr="005359B2" w:rsidRDefault="00653217" w:rsidP="00811159">
      <w:pPr>
        <w:shd w:val="clear" w:color="auto" w:fill="FFFFFF"/>
        <w:spacing w:after="0" w:line="240" w:lineRule="auto"/>
        <w:rPr>
          <w:rFonts w:ascii="AR CENA" w:eastAsia="Times New Roman" w:hAnsi="AR CENA" w:cs="Times New Roman"/>
          <w:color w:val="000000"/>
          <w:sz w:val="24"/>
          <w:szCs w:val="24"/>
        </w:rPr>
      </w:pPr>
    </w:p>
    <w:p w:rsidR="00F150DD" w:rsidRPr="00653217" w:rsidRDefault="00F150DD" w:rsidP="00811159">
      <w:pPr>
        <w:shd w:val="clear" w:color="auto" w:fill="FFFFFF"/>
        <w:spacing w:after="0" w:line="240" w:lineRule="auto"/>
        <w:rPr>
          <w:rFonts w:ascii="AR CENA" w:eastAsia="Times New Roman" w:hAnsi="AR CENA" w:cs="Arial"/>
          <w:b/>
          <w:color w:val="00B0F0"/>
          <w:sz w:val="24"/>
          <w:szCs w:val="24"/>
        </w:rPr>
      </w:pPr>
      <w:r w:rsidRPr="00653217">
        <w:rPr>
          <w:rFonts w:ascii="AR CENA" w:eastAsia="Times New Roman" w:hAnsi="AR CENA" w:cs="Arial"/>
          <w:b/>
          <w:color w:val="00B0F0"/>
          <w:sz w:val="24"/>
          <w:szCs w:val="24"/>
        </w:rPr>
        <w:t>PRECAUTIONARY MEASURES:</w:t>
      </w:r>
    </w:p>
    <w:p w:rsidR="00F150DD" w:rsidRPr="00811159" w:rsidRDefault="00F150DD" w:rsidP="00811159">
      <w:pPr>
        <w:shd w:val="clear" w:color="auto" w:fill="FFFFFF"/>
        <w:spacing w:after="0" w:line="240" w:lineRule="auto"/>
        <w:rPr>
          <w:rFonts w:ascii="AR CENA" w:eastAsia="Times New Roman" w:hAnsi="AR CENA" w:cs="Arial"/>
          <w:color w:val="365F91" w:themeColor="accent1" w:themeShade="BF"/>
          <w:sz w:val="24"/>
          <w:szCs w:val="24"/>
        </w:rPr>
      </w:pPr>
    </w:p>
    <w:p w:rsidR="00811159" w:rsidRPr="00811159" w:rsidRDefault="00811159" w:rsidP="00811159">
      <w:pPr>
        <w:shd w:val="clear" w:color="auto" w:fill="FFFFFF"/>
        <w:spacing w:after="0" w:line="240" w:lineRule="auto"/>
        <w:rPr>
          <w:rFonts w:ascii="AR CENA" w:eastAsia="Times New Roman" w:hAnsi="AR CENA" w:cs="Arial"/>
          <w:color w:val="000000"/>
          <w:sz w:val="24"/>
          <w:szCs w:val="24"/>
        </w:rPr>
      </w:pPr>
      <w:r w:rsidRPr="005359B2">
        <w:rPr>
          <w:rFonts w:ascii="AR CENA" w:eastAsia="Times New Roman" w:hAnsi="AR CENA" w:cs="Times New Roman"/>
          <w:color w:val="000000"/>
          <w:sz w:val="24"/>
          <w:szCs w:val="24"/>
        </w:rPr>
        <w:t> In large individuals with well developed horns make a second injection about 1 cm caudal</w:t>
      </w:r>
      <w:r w:rsidR="00F150DD" w:rsidRPr="005359B2">
        <w:rPr>
          <w:rFonts w:ascii="AR CENA" w:eastAsia="Times New Roman" w:hAnsi="AR CENA" w:cs="Times New Roman"/>
          <w:color w:val="000000"/>
          <w:sz w:val="24"/>
          <w:szCs w:val="24"/>
        </w:rPr>
        <w:t xml:space="preserve"> </w:t>
      </w:r>
      <w:r w:rsidRPr="005359B2">
        <w:rPr>
          <w:rFonts w:ascii="AR CENA" w:eastAsia="Times New Roman" w:hAnsi="AR CENA" w:cs="Times New Roman"/>
          <w:color w:val="000000"/>
          <w:sz w:val="24"/>
          <w:szCs w:val="24"/>
        </w:rPr>
        <w:t>to the first injection, to block the posterior division of the nerve.</w:t>
      </w:r>
    </w:p>
    <w:p w:rsidR="00811159" w:rsidRPr="005359B2" w:rsidRDefault="00811159">
      <w:pPr>
        <w:rPr>
          <w:rFonts w:ascii="AR CENA" w:hAnsi="AR CENA"/>
          <w:sz w:val="24"/>
          <w:szCs w:val="24"/>
        </w:rPr>
      </w:pPr>
    </w:p>
    <w:sectPr w:rsidR="00811159" w:rsidRPr="005359B2" w:rsidSect="000541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61E" w:rsidRDefault="0031161E" w:rsidP="00EE310C">
      <w:pPr>
        <w:spacing w:after="0" w:line="240" w:lineRule="auto"/>
      </w:pPr>
      <w:r>
        <w:separator/>
      </w:r>
    </w:p>
  </w:endnote>
  <w:endnote w:type="continuationSeparator" w:id="1">
    <w:p w:rsidR="0031161E" w:rsidRDefault="0031161E" w:rsidP="00EE31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 CENA">
    <w:panose1 w:val="02000000000000000000"/>
    <w:charset w:val="00"/>
    <w:family w:val="auto"/>
    <w:pitch w:val="variable"/>
    <w:sig w:usb0="8000002F" w:usb1="0000000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61E" w:rsidRDefault="0031161E" w:rsidP="00EE310C">
      <w:pPr>
        <w:spacing w:after="0" w:line="240" w:lineRule="auto"/>
      </w:pPr>
      <w:r>
        <w:separator/>
      </w:r>
    </w:p>
  </w:footnote>
  <w:footnote w:type="continuationSeparator" w:id="1">
    <w:p w:rsidR="0031161E" w:rsidRDefault="0031161E" w:rsidP="00EE31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950D3"/>
    <w:multiLevelType w:val="hybridMultilevel"/>
    <w:tmpl w:val="EFF41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804BD3"/>
    <w:multiLevelType w:val="multilevel"/>
    <w:tmpl w:val="61CA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7F2C04"/>
    <w:multiLevelType w:val="hybridMultilevel"/>
    <w:tmpl w:val="9628E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rsids>
    <w:rsidRoot w:val="009B59F1"/>
    <w:rsid w:val="00054123"/>
    <w:rsid w:val="000A374A"/>
    <w:rsid w:val="0017335C"/>
    <w:rsid w:val="0031161E"/>
    <w:rsid w:val="005359B2"/>
    <w:rsid w:val="00653217"/>
    <w:rsid w:val="006E0BB7"/>
    <w:rsid w:val="00811159"/>
    <w:rsid w:val="009316A1"/>
    <w:rsid w:val="009B59F1"/>
    <w:rsid w:val="00EC2F20"/>
    <w:rsid w:val="00EE310C"/>
    <w:rsid w:val="00F15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1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59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1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159"/>
    <w:rPr>
      <w:rFonts w:ascii="Tahoma" w:hAnsi="Tahoma" w:cs="Tahoma"/>
      <w:sz w:val="16"/>
      <w:szCs w:val="16"/>
    </w:rPr>
  </w:style>
  <w:style w:type="character" w:customStyle="1" w:styleId="a">
    <w:name w:val="a"/>
    <w:basedOn w:val="DefaultParagraphFont"/>
    <w:rsid w:val="00811159"/>
  </w:style>
  <w:style w:type="character" w:customStyle="1" w:styleId="apple-converted-space">
    <w:name w:val="apple-converted-space"/>
    <w:basedOn w:val="DefaultParagraphFont"/>
    <w:rsid w:val="00811159"/>
  </w:style>
  <w:style w:type="character" w:customStyle="1" w:styleId="l6">
    <w:name w:val="l6"/>
    <w:basedOn w:val="DefaultParagraphFont"/>
    <w:rsid w:val="00811159"/>
  </w:style>
  <w:style w:type="character" w:styleId="Hyperlink">
    <w:name w:val="Hyperlink"/>
    <w:basedOn w:val="DefaultParagraphFont"/>
    <w:uiPriority w:val="99"/>
    <w:semiHidden/>
    <w:unhideWhenUsed/>
    <w:rsid w:val="00811159"/>
    <w:rPr>
      <w:color w:val="0000FF"/>
      <w:u w:val="single"/>
    </w:rPr>
  </w:style>
  <w:style w:type="character" w:customStyle="1" w:styleId="l">
    <w:name w:val="l"/>
    <w:basedOn w:val="DefaultParagraphFont"/>
    <w:rsid w:val="00811159"/>
  </w:style>
  <w:style w:type="paragraph" w:styleId="Header">
    <w:name w:val="header"/>
    <w:basedOn w:val="Normal"/>
    <w:link w:val="HeaderChar"/>
    <w:uiPriority w:val="99"/>
    <w:semiHidden/>
    <w:unhideWhenUsed/>
    <w:rsid w:val="00EE31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310C"/>
  </w:style>
  <w:style w:type="paragraph" w:styleId="Footer">
    <w:name w:val="footer"/>
    <w:basedOn w:val="Normal"/>
    <w:link w:val="FooterChar"/>
    <w:uiPriority w:val="99"/>
    <w:semiHidden/>
    <w:unhideWhenUsed/>
    <w:rsid w:val="00EE31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E310C"/>
  </w:style>
  <w:style w:type="paragraph" w:styleId="ListParagraph">
    <w:name w:val="List Paragraph"/>
    <w:basedOn w:val="Normal"/>
    <w:uiPriority w:val="34"/>
    <w:qFormat/>
    <w:rsid w:val="009316A1"/>
    <w:pPr>
      <w:ind w:left="720"/>
      <w:contextualSpacing/>
    </w:pPr>
  </w:style>
</w:styles>
</file>

<file path=word/webSettings.xml><?xml version="1.0" encoding="utf-8"?>
<w:webSettings xmlns:r="http://schemas.openxmlformats.org/officeDocument/2006/relationships" xmlns:w="http://schemas.openxmlformats.org/wordprocessingml/2006/main">
  <w:divs>
    <w:div w:id="13194904">
      <w:bodyDiv w:val="1"/>
      <w:marLeft w:val="0"/>
      <w:marRight w:val="0"/>
      <w:marTop w:val="0"/>
      <w:marBottom w:val="0"/>
      <w:divBdr>
        <w:top w:val="none" w:sz="0" w:space="0" w:color="auto"/>
        <w:left w:val="none" w:sz="0" w:space="0" w:color="auto"/>
        <w:bottom w:val="none" w:sz="0" w:space="0" w:color="auto"/>
        <w:right w:val="none" w:sz="0" w:space="0" w:color="auto"/>
      </w:divBdr>
      <w:divsChild>
        <w:div w:id="786780128">
          <w:marLeft w:val="0"/>
          <w:marRight w:val="0"/>
          <w:marTop w:val="0"/>
          <w:marBottom w:val="0"/>
          <w:divBdr>
            <w:top w:val="none" w:sz="0" w:space="0" w:color="auto"/>
            <w:left w:val="none" w:sz="0" w:space="0" w:color="auto"/>
            <w:bottom w:val="none" w:sz="0" w:space="0" w:color="auto"/>
            <w:right w:val="none" w:sz="0" w:space="0" w:color="auto"/>
          </w:divBdr>
        </w:div>
        <w:div w:id="1447848588">
          <w:marLeft w:val="0"/>
          <w:marRight w:val="0"/>
          <w:marTop w:val="0"/>
          <w:marBottom w:val="0"/>
          <w:divBdr>
            <w:top w:val="none" w:sz="0" w:space="0" w:color="auto"/>
            <w:left w:val="none" w:sz="0" w:space="0" w:color="auto"/>
            <w:bottom w:val="none" w:sz="0" w:space="0" w:color="auto"/>
            <w:right w:val="none" w:sz="0" w:space="0" w:color="auto"/>
          </w:divBdr>
        </w:div>
        <w:div w:id="449082520">
          <w:marLeft w:val="0"/>
          <w:marRight w:val="0"/>
          <w:marTop w:val="0"/>
          <w:marBottom w:val="0"/>
          <w:divBdr>
            <w:top w:val="none" w:sz="0" w:space="0" w:color="auto"/>
            <w:left w:val="none" w:sz="0" w:space="0" w:color="auto"/>
            <w:bottom w:val="none" w:sz="0" w:space="0" w:color="auto"/>
            <w:right w:val="none" w:sz="0" w:space="0" w:color="auto"/>
          </w:divBdr>
        </w:div>
        <w:div w:id="208156293">
          <w:marLeft w:val="0"/>
          <w:marRight w:val="0"/>
          <w:marTop w:val="0"/>
          <w:marBottom w:val="0"/>
          <w:divBdr>
            <w:top w:val="none" w:sz="0" w:space="0" w:color="auto"/>
            <w:left w:val="none" w:sz="0" w:space="0" w:color="auto"/>
            <w:bottom w:val="none" w:sz="0" w:space="0" w:color="auto"/>
            <w:right w:val="none" w:sz="0" w:space="0" w:color="auto"/>
          </w:divBdr>
        </w:div>
        <w:div w:id="386076806">
          <w:marLeft w:val="0"/>
          <w:marRight w:val="0"/>
          <w:marTop w:val="0"/>
          <w:marBottom w:val="0"/>
          <w:divBdr>
            <w:top w:val="none" w:sz="0" w:space="0" w:color="auto"/>
            <w:left w:val="none" w:sz="0" w:space="0" w:color="auto"/>
            <w:bottom w:val="none" w:sz="0" w:space="0" w:color="auto"/>
            <w:right w:val="none" w:sz="0" w:space="0" w:color="auto"/>
          </w:divBdr>
        </w:div>
        <w:div w:id="1955214683">
          <w:marLeft w:val="0"/>
          <w:marRight w:val="0"/>
          <w:marTop w:val="0"/>
          <w:marBottom w:val="0"/>
          <w:divBdr>
            <w:top w:val="none" w:sz="0" w:space="0" w:color="auto"/>
            <w:left w:val="none" w:sz="0" w:space="0" w:color="auto"/>
            <w:bottom w:val="none" w:sz="0" w:space="0" w:color="auto"/>
            <w:right w:val="none" w:sz="0" w:space="0" w:color="auto"/>
          </w:divBdr>
        </w:div>
        <w:div w:id="124934190">
          <w:marLeft w:val="0"/>
          <w:marRight w:val="0"/>
          <w:marTop w:val="0"/>
          <w:marBottom w:val="0"/>
          <w:divBdr>
            <w:top w:val="none" w:sz="0" w:space="0" w:color="auto"/>
            <w:left w:val="none" w:sz="0" w:space="0" w:color="auto"/>
            <w:bottom w:val="none" w:sz="0" w:space="0" w:color="auto"/>
            <w:right w:val="none" w:sz="0" w:space="0" w:color="auto"/>
          </w:divBdr>
        </w:div>
        <w:div w:id="213741610">
          <w:marLeft w:val="0"/>
          <w:marRight w:val="0"/>
          <w:marTop w:val="0"/>
          <w:marBottom w:val="0"/>
          <w:divBdr>
            <w:top w:val="none" w:sz="0" w:space="0" w:color="auto"/>
            <w:left w:val="none" w:sz="0" w:space="0" w:color="auto"/>
            <w:bottom w:val="none" w:sz="0" w:space="0" w:color="auto"/>
            <w:right w:val="none" w:sz="0" w:space="0" w:color="auto"/>
          </w:divBdr>
        </w:div>
        <w:div w:id="720444328">
          <w:marLeft w:val="0"/>
          <w:marRight w:val="0"/>
          <w:marTop w:val="0"/>
          <w:marBottom w:val="0"/>
          <w:divBdr>
            <w:top w:val="none" w:sz="0" w:space="0" w:color="auto"/>
            <w:left w:val="none" w:sz="0" w:space="0" w:color="auto"/>
            <w:bottom w:val="none" w:sz="0" w:space="0" w:color="auto"/>
            <w:right w:val="none" w:sz="0" w:space="0" w:color="auto"/>
          </w:divBdr>
        </w:div>
      </w:divsChild>
    </w:div>
    <w:div w:id="3106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Livestoc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Horn_%28anatomy%2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ldpro.twycrosszoo.org/S/00Chem/ChComplex/Lignocaine.htm"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Mootoo</dc:creator>
  <cp:lastModifiedBy>Janine Mootoo</cp:lastModifiedBy>
  <cp:revision>2</cp:revision>
  <dcterms:created xsi:type="dcterms:W3CDTF">2016-09-18T09:46:00Z</dcterms:created>
  <dcterms:modified xsi:type="dcterms:W3CDTF">2016-09-18T09:46:00Z</dcterms:modified>
</cp:coreProperties>
</file>