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45B" w:rsidRDefault="002C493C" w:rsidP="003D7BAC">
      <w:pPr>
        <w:spacing w:after="0" w:line="360" w:lineRule="auto"/>
        <w:ind w:right="-658"/>
        <w:jc w:val="both"/>
        <w:rPr>
          <w:rFonts w:ascii="Times New Roman" w:hAnsi="Times New Roman" w:cs="Times New Roman"/>
          <w:sz w:val="24"/>
          <w:szCs w:val="24"/>
        </w:rPr>
      </w:pPr>
      <w:r>
        <w:rPr>
          <w:rFonts w:ascii="Times New Roman" w:hAnsi="Times New Roman" w:cs="Times New Roman"/>
          <w:sz w:val="24"/>
          <w:szCs w:val="24"/>
        </w:rPr>
        <w:t>Ensayo</w:t>
      </w:r>
    </w:p>
    <w:p w:rsidR="003D7BAC" w:rsidRPr="003D7BAC" w:rsidRDefault="003D7BAC" w:rsidP="003D7BAC">
      <w:pPr>
        <w:spacing w:after="0" w:line="360" w:lineRule="auto"/>
        <w:ind w:right="-658"/>
        <w:jc w:val="both"/>
        <w:rPr>
          <w:rFonts w:ascii="Times New Roman" w:hAnsi="Times New Roman" w:cs="Times New Roman"/>
          <w:color w:val="FF0000"/>
          <w:sz w:val="24"/>
          <w:szCs w:val="24"/>
        </w:rPr>
      </w:pPr>
      <w:r w:rsidRPr="003D7BAC">
        <w:rPr>
          <w:rFonts w:ascii="Times New Roman" w:hAnsi="Times New Roman" w:cs="Times New Roman"/>
          <w:color w:val="FF0000"/>
          <w:sz w:val="24"/>
          <w:szCs w:val="24"/>
        </w:rPr>
        <w:t>Según Lara el ensayo se define como:</w:t>
      </w:r>
    </w:p>
    <w:p w:rsidR="002C493C" w:rsidRDefault="002C493C" w:rsidP="003D7BAC">
      <w:pPr>
        <w:spacing w:after="0" w:line="360" w:lineRule="auto"/>
        <w:ind w:left="1418" w:right="-658"/>
        <w:jc w:val="both"/>
        <w:rPr>
          <w:rFonts w:ascii="Times New Roman" w:hAnsi="Times New Roman" w:cs="Times New Roman"/>
          <w:sz w:val="24"/>
          <w:szCs w:val="24"/>
        </w:rPr>
      </w:pPr>
      <w:r>
        <w:rPr>
          <w:rFonts w:ascii="Times New Roman" w:hAnsi="Times New Roman" w:cs="Times New Roman"/>
          <w:sz w:val="24"/>
          <w:szCs w:val="24"/>
        </w:rPr>
        <w:t xml:space="preserve">El ensayo es un escrito académico que explota en mayor medida los aspectos argumentativos,  y que no se caracteriza por ser exhaustivo en el  tratamiento del tema. Un ensayo  para Jaramillo  (2004) es un dialogo, un dialogo imaginario  entre mundos en donde se da la comunicación del escritor con el </w:t>
      </w:r>
      <w:r w:rsidR="00AA240B">
        <w:rPr>
          <w:rFonts w:ascii="Times New Roman" w:hAnsi="Times New Roman" w:cs="Times New Roman"/>
          <w:sz w:val="24"/>
          <w:szCs w:val="24"/>
        </w:rPr>
        <w:t>cuerpo</w:t>
      </w:r>
      <w:r>
        <w:rPr>
          <w:rFonts w:ascii="Times New Roman" w:hAnsi="Times New Roman" w:cs="Times New Roman"/>
          <w:sz w:val="24"/>
          <w:szCs w:val="24"/>
        </w:rPr>
        <w:t xml:space="preserve"> de conocimiento que </w:t>
      </w:r>
      <w:r w:rsidR="00AA240B">
        <w:rPr>
          <w:rFonts w:ascii="Times New Roman" w:hAnsi="Times New Roman" w:cs="Times New Roman"/>
          <w:sz w:val="24"/>
          <w:szCs w:val="24"/>
        </w:rPr>
        <w:t>está</w:t>
      </w:r>
      <w:r>
        <w:rPr>
          <w:rFonts w:ascii="Times New Roman" w:hAnsi="Times New Roman" w:cs="Times New Roman"/>
          <w:sz w:val="24"/>
          <w:szCs w:val="24"/>
        </w:rPr>
        <w:t xml:space="preserve"> trabajando, los lectores y consigo mismo; se trata entonces de sus inquietudes de investigación </w:t>
      </w:r>
      <w:r w:rsidR="00AA240B">
        <w:rPr>
          <w:rFonts w:ascii="Times New Roman" w:hAnsi="Times New Roman" w:cs="Times New Roman"/>
          <w:sz w:val="24"/>
          <w:szCs w:val="24"/>
        </w:rPr>
        <w:t>más</w:t>
      </w:r>
      <w:r>
        <w:rPr>
          <w:rFonts w:ascii="Times New Roman" w:hAnsi="Times New Roman" w:cs="Times New Roman"/>
          <w:sz w:val="24"/>
          <w:szCs w:val="24"/>
        </w:rPr>
        <w:t xml:space="preserve"> relevantes. </w:t>
      </w:r>
      <w:r w:rsidR="00AA240B">
        <w:rPr>
          <w:rFonts w:ascii="Times New Roman" w:hAnsi="Times New Roman" w:cs="Times New Roman"/>
          <w:sz w:val="24"/>
          <w:szCs w:val="24"/>
        </w:rPr>
        <w:t>Las novedades</w:t>
      </w:r>
      <w:r>
        <w:rPr>
          <w:rFonts w:ascii="Times New Roman" w:hAnsi="Times New Roman" w:cs="Times New Roman"/>
          <w:sz w:val="24"/>
          <w:szCs w:val="24"/>
        </w:rPr>
        <w:t xml:space="preserve"> y sorpresas que </w:t>
      </w:r>
      <w:r w:rsidR="00AA240B">
        <w:rPr>
          <w:rFonts w:ascii="Times New Roman" w:hAnsi="Times New Roman" w:cs="Times New Roman"/>
          <w:sz w:val="24"/>
          <w:szCs w:val="24"/>
        </w:rPr>
        <w:t>siempre tiene</w:t>
      </w:r>
      <w:r>
        <w:rPr>
          <w:rFonts w:ascii="Times New Roman" w:hAnsi="Times New Roman" w:cs="Times New Roman"/>
          <w:sz w:val="24"/>
          <w:szCs w:val="24"/>
        </w:rPr>
        <w:t xml:space="preserve"> reservado un autor mediante un ensayo, despiertan esa infinitud que cada </w:t>
      </w:r>
      <w:r w:rsidR="00AA240B">
        <w:rPr>
          <w:rFonts w:ascii="Times New Roman" w:hAnsi="Times New Roman" w:cs="Times New Roman"/>
          <w:sz w:val="24"/>
          <w:szCs w:val="24"/>
        </w:rPr>
        <w:t>quien es. Gracias al ensayo, se puede recuperar de manera dialógica las ideas vivas de seres humanos a través del tiempo y el espacio.</w:t>
      </w:r>
    </w:p>
    <w:p w:rsidR="00AA240B" w:rsidRDefault="00AA240B" w:rsidP="003D7BAC">
      <w:pPr>
        <w:spacing w:after="0" w:line="360" w:lineRule="auto"/>
        <w:ind w:left="1418" w:right="-658"/>
        <w:jc w:val="both"/>
        <w:rPr>
          <w:rFonts w:ascii="Times New Roman" w:hAnsi="Times New Roman" w:cs="Times New Roman"/>
          <w:sz w:val="24"/>
          <w:szCs w:val="24"/>
        </w:rPr>
      </w:pPr>
      <w:r>
        <w:rPr>
          <w:rFonts w:ascii="Times New Roman" w:hAnsi="Times New Roman" w:cs="Times New Roman"/>
          <w:sz w:val="24"/>
          <w:szCs w:val="24"/>
        </w:rPr>
        <w:t>Para la redacción de un ensayo se debe considerar que se está manejando el lenguaje escrito de la ciencia, por lo que es necesario utilizar un sistema de codificación conforme a las reglas de comunicación del discurso científico.</w:t>
      </w:r>
    </w:p>
    <w:p w:rsidR="00AA240B" w:rsidRDefault="00AA240B" w:rsidP="003D7BAC">
      <w:pPr>
        <w:spacing w:after="0" w:line="360" w:lineRule="auto"/>
        <w:ind w:left="1418" w:right="-658"/>
        <w:jc w:val="both"/>
        <w:rPr>
          <w:rFonts w:ascii="Times New Roman" w:hAnsi="Times New Roman" w:cs="Times New Roman"/>
          <w:sz w:val="24"/>
          <w:szCs w:val="24"/>
        </w:rPr>
      </w:pPr>
      <w:r>
        <w:rPr>
          <w:rFonts w:ascii="Times New Roman" w:hAnsi="Times New Roman" w:cs="Times New Roman"/>
          <w:sz w:val="24"/>
          <w:szCs w:val="24"/>
        </w:rPr>
        <w:t>Características de un ensayo científico</w:t>
      </w:r>
    </w:p>
    <w:p w:rsidR="00AA240B" w:rsidRDefault="00AA240B" w:rsidP="003D7BAC">
      <w:pPr>
        <w:pStyle w:val="Prrafodelista"/>
        <w:numPr>
          <w:ilvl w:val="0"/>
          <w:numId w:val="1"/>
        </w:numPr>
        <w:spacing w:after="0" w:line="360" w:lineRule="auto"/>
        <w:ind w:left="1418" w:right="-658"/>
        <w:jc w:val="both"/>
        <w:rPr>
          <w:rFonts w:ascii="Times New Roman" w:hAnsi="Times New Roman" w:cs="Times New Roman"/>
          <w:sz w:val="24"/>
          <w:szCs w:val="24"/>
        </w:rPr>
      </w:pPr>
      <w:r>
        <w:rPr>
          <w:rFonts w:ascii="Times New Roman" w:hAnsi="Times New Roman" w:cs="Times New Roman"/>
          <w:sz w:val="24"/>
          <w:szCs w:val="24"/>
        </w:rPr>
        <w:t>Temáticas que ofrecen y que comprenden campos muy diversos, como son: la historia, la ciencia, la filosofía, la política, la literatura.</w:t>
      </w:r>
    </w:p>
    <w:p w:rsidR="00AA240B" w:rsidRDefault="009276FF" w:rsidP="003D7BAC">
      <w:pPr>
        <w:pStyle w:val="Prrafodelista"/>
        <w:numPr>
          <w:ilvl w:val="0"/>
          <w:numId w:val="1"/>
        </w:numPr>
        <w:spacing w:after="0" w:line="360" w:lineRule="auto"/>
        <w:ind w:left="1418" w:right="-658"/>
        <w:jc w:val="both"/>
        <w:rPr>
          <w:rFonts w:ascii="Times New Roman" w:hAnsi="Times New Roman" w:cs="Times New Roman"/>
          <w:sz w:val="24"/>
          <w:szCs w:val="24"/>
        </w:rPr>
      </w:pPr>
      <w:r>
        <w:rPr>
          <w:rFonts w:ascii="Times New Roman" w:hAnsi="Times New Roman" w:cs="Times New Roman"/>
          <w:sz w:val="24"/>
          <w:szCs w:val="24"/>
        </w:rPr>
        <w:t>Su extensión no está sujeta a un parámetro determinado, ya que oscila entre unas cuantas páginas y varios cientos de ellas.</w:t>
      </w:r>
    </w:p>
    <w:p w:rsidR="009276FF" w:rsidRDefault="009276FF" w:rsidP="003D7BAC">
      <w:pPr>
        <w:pStyle w:val="Prrafodelista"/>
        <w:numPr>
          <w:ilvl w:val="0"/>
          <w:numId w:val="1"/>
        </w:numPr>
        <w:spacing w:after="0" w:line="360" w:lineRule="auto"/>
        <w:ind w:left="1418" w:right="-658"/>
        <w:jc w:val="both"/>
        <w:rPr>
          <w:rFonts w:ascii="Times New Roman" w:hAnsi="Times New Roman" w:cs="Times New Roman"/>
          <w:sz w:val="24"/>
          <w:szCs w:val="24"/>
        </w:rPr>
      </w:pPr>
      <w:r>
        <w:rPr>
          <w:rFonts w:ascii="Times New Roman" w:hAnsi="Times New Roman" w:cs="Times New Roman"/>
          <w:sz w:val="24"/>
          <w:szCs w:val="24"/>
        </w:rPr>
        <w:t>La rigurosidad de los planteamientos va desde un análisis de datos empíricos hasta un detallado marco conceptual.</w:t>
      </w:r>
    </w:p>
    <w:p w:rsidR="009276FF" w:rsidRDefault="009276FF" w:rsidP="003D7BAC">
      <w:pPr>
        <w:pStyle w:val="Prrafodelista"/>
        <w:numPr>
          <w:ilvl w:val="0"/>
          <w:numId w:val="1"/>
        </w:numPr>
        <w:spacing w:after="0" w:line="360" w:lineRule="auto"/>
        <w:ind w:left="1418" w:right="-658"/>
        <w:jc w:val="both"/>
        <w:rPr>
          <w:rFonts w:ascii="Times New Roman" w:hAnsi="Times New Roman" w:cs="Times New Roman"/>
          <w:sz w:val="24"/>
          <w:szCs w:val="24"/>
        </w:rPr>
      </w:pPr>
      <w:r>
        <w:rPr>
          <w:rFonts w:ascii="Times New Roman" w:hAnsi="Times New Roman" w:cs="Times New Roman"/>
          <w:sz w:val="24"/>
          <w:szCs w:val="24"/>
        </w:rPr>
        <w:t>Los rasgos de sus líneas de trabajo se presentan como aproximaciones, como esbozos iniciales.</w:t>
      </w:r>
    </w:p>
    <w:p w:rsidR="00F70C19" w:rsidRDefault="009276FF" w:rsidP="003D7BAC">
      <w:pPr>
        <w:pStyle w:val="Prrafodelista"/>
        <w:numPr>
          <w:ilvl w:val="0"/>
          <w:numId w:val="1"/>
        </w:numPr>
        <w:spacing w:after="0" w:line="360" w:lineRule="auto"/>
        <w:ind w:left="1418" w:right="-658"/>
        <w:jc w:val="both"/>
        <w:rPr>
          <w:rFonts w:ascii="Times New Roman" w:hAnsi="Times New Roman" w:cs="Times New Roman"/>
          <w:sz w:val="24"/>
          <w:szCs w:val="24"/>
        </w:rPr>
      </w:pPr>
      <w:r>
        <w:rPr>
          <w:rFonts w:ascii="Times New Roman" w:hAnsi="Times New Roman" w:cs="Times New Roman"/>
          <w:sz w:val="24"/>
          <w:szCs w:val="24"/>
        </w:rPr>
        <w:t xml:space="preserve">Permite realizar la incorporación de diversas disciplinas del conocimiento es el ensayo el espacio en el que caben todas las disciplinas del conocimiento. </w:t>
      </w:r>
    </w:p>
    <w:p w:rsidR="00F70C19" w:rsidRDefault="00F70C19" w:rsidP="003D7BAC">
      <w:pPr>
        <w:pStyle w:val="Prrafodelista"/>
        <w:spacing w:after="0" w:line="360" w:lineRule="auto"/>
        <w:ind w:left="1418" w:right="-658"/>
        <w:jc w:val="both"/>
        <w:rPr>
          <w:rFonts w:ascii="Times New Roman" w:hAnsi="Times New Roman" w:cs="Times New Roman"/>
          <w:sz w:val="24"/>
          <w:szCs w:val="24"/>
        </w:rPr>
      </w:pPr>
    </w:p>
    <w:p w:rsidR="009276FF" w:rsidRDefault="009276FF" w:rsidP="003D7BAC">
      <w:pPr>
        <w:pStyle w:val="Prrafodelista"/>
        <w:spacing w:after="0" w:line="360" w:lineRule="auto"/>
        <w:ind w:left="1418" w:right="-658"/>
        <w:jc w:val="both"/>
        <w:rPr>
          <w:rFonts w:ascii="Times New Roman" w:hAnsi="Times New Roman" w:cs="Times New Roman"/>
          <w:sz w:val="24"/>
          <w:szCs w:val="24"/>
        </w:rPr>
      </w:pPr>
      <w:r w:rsidRPr="00F70C19">
        <w:rPr>
          <w:rFonts w:ascii="Times New Roman" w:hAnsi="Times New Roman" w:cs="Times New Roman"/>
          <w:sz w:val="24"/>
          <w:szCs w:val="24"/>
        </w:rPr>
        <w:t>Ventajas de un ensayo</w:t>
      </w:r>
    </w:p>
    <w:p w:rsidR="00F70C19" w:rsidRDefault="00F70C19" w:rsidP="003D7BAC">
      <w:pPr>
        <w:pStyle w:val="Prrafodelista"/>
        <w:spacing w:after="0" w:line="360" w:lineRule="auto"/>
        <w:ind w:left="1418" w:right="-658"/>
        <w:jc w:val="both"/>
        <w:rPr>
          <w:rFonts w:ascii="Times New Roman" w:hAnsi="Times New Roman" w:cs="Times New Roman"/>
          <w:sz w:val="24"/>
          <w:szCs w:val="24"/>
        </w:rPr>
      </w:pPr>
    </w:p>
    <w:p w:rsidR="00F70C19" w:rsidRDefault="00F70C19" w:rsidP="003D7BAC">
      <w:pPr>
        <w:pStyle w:val="Prrafodelista"/>
        <w:numPr>
          <w:ilvl w:val="0"/>
          <w:numId w:val="3"/>
        </w:numPr>
        <w:spacing w:after="0" w:line="360" w:lineRule="auto"/>
        <w:ind w:left="1418" w:right="-658"/>
        <w:jc w:val="both"/>
        <w:rPr>
          <w:rFonts w:ascii="Times New Roman" w:hAnsi="Times New Roman" w:cs="Times New Roman"/>
          <w:sz w:val="24"/>
          <w:szCs w:val="24"/>
        </w:rPr>
      </w:pPr>
      <w:r>
        <w:rPr>
          <w:rFonts w:ascii="Times New Roman" w:hAnsi="Times New Roman" w:cs="Times New Roman"/>
          <w:sz w:val="24"/>
          <w:szCs w:val="24"/>
        </w:rPr>
        <w:t>Agilidad</w:t>
      </w:r>
    </w:p>
    <w:p w:rsidR="00F70C19" w:rsidRDefault="00F70C19" w:rsidP="003D7BAC">
      <w:pPr>
        <w:pStyle w:val="Prrafodelista"/>
        <w:numPr>
          <w:ilvl w:val="0"/>
          <w:numId w:val="3"/>
        </w:numPr>
        <w:spacing w:after="0" w:line="360" w:lineRule="auto"/>
        <w:ind w:left="1418" w:right="-658"/>
        <w:jc w:val="both"/>
        <w:rPr>
          <w:rFonts w:ascii="Times New Roman" w:hAnsi="Times New Roman" w:cs="Times New Roman"/>
          <w:sz w:val="24"/>
          <w:szCs w:val="24"/>
        </w:rPr>
      </w:pPr>
      <w:r>
        <w:rPr>
          <w:rFonts w:ascii="Times New Roman" w:hAnsi="Times New Roman" w:cs="Times New Roman"/>
          <w:sz w:val="24"/>
          <w:szCs w:val="24"/>
        </w:rPr>
        <w:t>Brevedad</w:t>
      </w:r>
    </w:p>
    <w:p w:rsidR="00F70C19" w:rsidRDefault="00F70C19" w:rsidP="003D7BAC">
      <w:pPr>
        <w:pStyle w:val="Prrafodelista"/>
        <w:numPr>
          <w:ilvl w:val="0"/>
          <w:numId w:val="3"/>
        </w:numPr>
        <w:spacing w:after="0" w:line="360" w:lineRule="auto"/>
        <w:ind w:left="1418" w:right="-658"/>
        <w:jc w:val="both"/>
        <w:rPr>
          <w:rFonts w:ascii="Times New Roman" w:hAnsi="Times New Roman" w:cs="Times New Roman"/>
          <w:sz w:val="24"/>
          <w:szCs w:val="24"/>
        </w:rPr>
      </w:pPr>
      <w:r>
        <w:rPr>
          <w:rFonts w:ascii="Times New Roman" w:hAnsi="Times New Roman" w:cs="Times New Roman"/>
          <w:sz w:val="24"/>
          <w:szCs w:val="24"/>
        </w:rPr>
        <w:t>Comunicación ágil</w:t>
      </w:r>
    </w:p>
    <w:p w:rsidR="00F70C19" w:rsidRDefault="00F70C19" w:rsidP="003D7BAC">
      <w:pPr>
        <w:pStyle w:val="Prrafodelista"/>
        <w:numPr>
          <w:ilvl w:val="0"/>
          <w:numId w:val="3"/>
        </w:numPr>
        <w:spacing w:after="0" w:line="360" w:lineRule="auto"/>
        <w:ind w:left="1418" w:right="-658"/>
        <w:jc w:val="both"/>
        <w:rPr>
          <w:rFonts w:ascii="Times New Roman" w:hAnsi="Times New Roman" w:cs="Times New Roman"/>
          <w:sz w:val="24"/>
          <w:szCs w:val="24"/>
        </w:rPr>
      </w:pPr>
      <w:r>
        <w:rPr>
          <w:rFonts w:ascii="Times New Roman" w:hAnsi="Times New Roman" w:cs="Times New Roman"/>
          <w:sz w:val="24"/>
          <w:szCs w:val="24"/>
        </w:rPr>
        <w:t>Actualidad de los temas tratados por el ensayo</w:t>
      </w:r>
    </w:p>
    <w:p w:rsidR="00F70C19" w:rsidRDefault="00F70C19" w:rsidP="003D7BAC">
      <w:pPr>
        <w:pStyle w:val="Prrafodelista"/>
        <w:spacing w:after="0" w:line="360" w:lineRule="auto"/>
        <w:ind w:left="1418" w:right="-658"/>
        <w:jc w:val="both"/>
        <w:rPr>
          <w:rFonts w:ascii="Times New Roman" w:hAnsi="Times New Roman" w:cs="Times New Roman"/>
          <w:sz w:val="24"/>
          <w:szCs w:val="24"/>
        </w:rPr>
      </w:pPr>
    </w:p>
    <w:p w:rsidR="00F70C19" w:rsidRDefault="00F70C19" w:rsidP="003D7BAC">
      <w:pPr>
        <w:pStyle w:val="Prrafodelista"/>
        <w:spacing w:after="0" w:line="360" w:lineRule="auto"/>
        <w:ind w:left="1418" w:right="-658"/>
        <w:jc w:val="both"/>
        <w:rPr>
          <w:rFonts w:ascii="Times New Roman" w:hAnsi="Times New Roman" w:cs="Times New Roman"/>
          <w:sz w:val="24"/>
          <w:szCs w:val="24"/>
        </w:rPr>
      </w:pPr>
      <w:r>
        <w:rPr>
          <w:rFonts w:ascii="Times New Roman" w:hAnsi="Times New Roman" w:cs="Times New Roman"/>
          <w:sz w:val="24"/>
          <w:szCs w:val="24"/>
        </w:rPr>
        <w:t>Metodología para la realización de un ensayo de investigación</w:t>
      </w:r>
    </w:p>
    <w:p w:rsidR="00F70C19" w:rsidRDefault="00F70C19" w:rsidP="003D7BAC">
      <w:pPr>
        <w:pStyle w:val="Prrafodelista"/>
        <w:spacing w:after="0" w:line="360" w:lineRule="auto"/>
        <w:ind w:left="1418" w:right="-658"/>
        <w:jc w:val="both"/>
        <w:rPr>
          <w:rFonts w:ascii="Times New Roman" w:hAnsi="Times New Roman" w:cs="Times New Roman"/>
          <w:sz w:val="24"/>
          <w:szCs w:val="24"/>
        </w:rPr>
      </w:pPr>
    </w:p>
    <w:p w:rsidR="00AA240B" w:rsidRDefault="00F70C19" w:rsidP="003D7BAC">
      <w:pPr>
        <w:pStyle w:val="Prrafodelista"/>
        <w:spacing w:after="0" w:line="360" w:lineRule="auto"/>
        <w:ind w:left="1418" w:right="-658"/>
        <w:jc w:val="both"/>
        <w:rPr>
          <w:rFonts w:ascii="Times New Roman" w:hAnsi="Times New Roman" w:cs="Times New Roman"/>
          <w:sz w:val="24"/>
          <w:szCs w:val="24"/>
        </w:rPr>
      </w:pPr>
      <w:r>
        <w:rPr>
          <w:rFonts w:ascii="Times New Roman" w:hAnsi="Times New Roman" w:cs="Times New Roman"/>
          <w:sz w:val="24"/>
          <w:szCs w:val="24"/>
        </w:rPr>
        <w:t xml:space="preserve">Una de las primeras cosas que se realizan cuando se inicia una investigación es el proceso de planeación, </w:t>
      </w:r>
      <w:r w:rsidR="00064FD5">
        <w:rPr>
          <w:rFonts w:ascii="Times New Roman" w:hAnsi="Times New Roman" w:cs="Times New Roman"/>
          <w:sz w:val="24"/>
          <w:szCs w:val="24"/>
        </w:rPr>
        <w:t>así</w:t>
      </w:r>
      <w:r>
        <w:rPr>
          <w:rFonts w:ascii="Times New Roman" w:hAnsi="Times New Roman" w:cs="Times New Roman"/>
          <w:sz w:val="24"/>
          <w:szCs w:val="24"/>
        </w:rPr>
        <w:t xml:space="preserve"> la metodología pa</w:t>
      </w:r>
      <w:r w:rsidR="00064FD5">
        <w:rPr>
          <w:rFonts w:ascii="Times New Roman" w:hAnsi="Times New Roman" w:cs="Times New Roman"/>
          <w:sz w:val="24"/>
          <w:szCs w:val="24"/>
        </w:rPr>
        <w:t>ra la elaboración de un ensayo de investigación depende en gran medida de las etapas de investigación, sistematización y exposición de resultados; dicho de otra manera significa el arte de buscar información, ordenar los datos obtenidos y decir de manera escrita  las ideas o pensamientos construidos, que en definitiva constituye la materia que conocemos como texto.</w:t>
      </w:r>
    </w:p>
    <w:p w:rsidR="00064FD5" w:rsidRDefault="00064FD5" w:rsidP="003D7BAC">
      <w:pPr>
        <w:pStyle w:val="Prrafodelista"/>
        <w:spacing w:after="0" w:line="360" w:lineRule="auto"/>
        <w:ind w:left="1418" w:right="-658"/>
        <w:jc w:val="both"/>
        <w:rPr>
          <w:rFonts w:ascii="Times New Roman" w:hAnsi="Times New Roman" w:cs="Times New Roman"/>
          <w:sz w:val="24"/>
          <w:szCs w:val="24"/>
        </w:rPr>
      </w:pPr>
    </w:p>
    <w:p w:rsidR="00064FD5" w:rsidRDefault="00064FD5" w:rsidP="003D7BAC">
      <w:pPr>
        <w:pStyle w:val="Prrafodelista"/>
        <w:spacing w:after="0" w:line="360" w:lineRule="auto"/>
        <w:ind w:left="1418" w:right="-658"/>
        <w:jc w:val="both"/>
        <w:rPr>
          <w:rFonts w:ascii="Times New Roman" w:hAnsi="Times New Roman" w:cs="Times New Roman"/>
          <w:sz w:val="24"/>
          <w:szCs w:val="24"/>
        </w:rPr>
      </w:pPr>
    </w:p>
    <w:p w:rsidR="00064FD5" w:rsidRDefault="00064FD5" w:rsidP="003D7BAC">
      <w:pPr>
        <w:pStyle w:val="Prrafodelista"/>
        <w:spacing w:after="0" w:line="360" w:lineRule="auto"/>
        <w:ind w:left="1418" w:right="-658"/>
        <w:jc w:val="both"/>
        <w:rPr>
          <w:rFonts w:ascii="Times New Roman" w:hAnsi="Times New Roman" w:cs="Times New Roman"/>
          <w:sz w:val="24"/>
          <w:szCs w:val="24"/>
        </w:rPr>
      </w:pPr>
    </w:p>
    <w:p w:rsidR="00064FD5" w:rsidRDefault="00064FD5" w:rsidP="003D7BAC">
      <w:pPr>
        <w:pStyle w:val="Prrafodelista"/>
        <w:spacing w:after="0" w:line="360" w:lineRule="auto"/>
        <w:ind w:left="-851" w:right="-660"/>
        <w:rPr>
          <w:rFonts w:ascii="Times New Roman" w:hAnsi="Times New Roman" w:cs="Times New Roman"/>
          <w:sz w:val="24"/>
          <w:szCs w:val="24"/>
        </w:rPr>
      </w:pPr>
      <w:r>
        <w:rPr>
          <w:rFonts w:ascii="Times New Roman" w:hAnsi="Times New Roman" w:cs="Times New Roman"/>
          <w:sz w:val="24"/>
          <w:szCs w:val="24"/>
        </w:rPr>
        <w:t>Planeación de la escritura</w:t>
      </w:r>
    </w:p>
    <w:p w:rsidR="00064FD5" w:rsidRDefault="00064FD5" w:rsidP="003D7BAC">
      <w:pPr>
        <w:pStyle w:val="Prrafodelista"/>
        <w:spacing w:after="0" w:line="360" w:lineRule="auto"/>
        <w:ind w:left="-851" w:right="-660"/>
        <w:rPr>
          <w:rFonts w:ascii="Times New Roman" w:hAnsi="Times New Roman" w:cs="Times New Roman"/>
          <w:sz w:val="24"/>
          <w:szCs w:val="24"/>
        </w:rPr>
      </w:pPr>
    </w:p>
    <w:p w:rsidR="00064FD5" w:rsidRDefault="00055D5E" w:rsidP="003D7BAC">
      <w:pPr>
        <w:pStyle w:val="Prrafodelista"/>
        <w:spacing w:after="0" w:line="360" w:lineRule="auto"/>
        <w:ind w:left="-851" w:right="-660"/>
        <w:rPr>
          <w:rFonts w:ascii="Times New Roman" w:hAnsi="Times New Roman" w:cs="Times New Roman"/>
          <w:sz w:val="24"/>
          <w:szCs w:val="24"/>
        </w:rPr>
      </w:pPr>
      <w:r>
        <w:rPr>
          <w:rFonts w:ascii="Times New Roman" w:hAnsi="Times New Roman" w:cs="Times New Roman"/>
          <w:sz w:val="24"/>
          <w:szCs w:val="24"/>
        </w:rPr>
        <w:t xml:space="preserve">Tal como sucede en el caso de la investigación que tiene como origen </w:t>
      </w:r>
      <w:r w:rsidR="00A531EC">
        <w:rPr>
          <w:rFonts w:ascii="Times New Roman" w:hAnsi="Times New Roman" w:cs="Times New Roman"/>
          <w:sz w:val="24"/>
          <w:szCs w:val="24"/>
        </w:rPr>
        <w:t xml:space="preserve">el planteamiento de un problema que es </w:t>
      </w:r>
      <w:r w:rsidR="00741997">
        <w:rPr>
          <w:rFonts w:ascii="Times New Roman" w:hAnsi="Times New Roman" w:cs="Times New Roman"/>
          <w:sz w:val="24"/>
          <w:szCs w:val="24"/>
        </w:rPr>
        <w:t>producto de</w:t>
      </w:r>
      <w:r w:rsidR="00A531EC">
        <w:rPr>
          <w:rFonts w:ascii="Times New Roman" w:hAnsi="Times New Roman" w:cs="Times New Roman"/>
          <w:sz w:val="24"/>
          <w:szCs w:val="24"/>
        </w:rPr>
        <w:t xml:space="preserve"> la revisión rigurosa de las fuentes de información, el proceso de redacción  de un ensayo inicia con la lectura de los materiales que han de proporcionar  datos, ideas, juicios y pensamientos que se desean plasmar en el documento.</w:t>
      </w:r>
    </w:p>
    <w:p w:rsidR="00A531EC" w:rsidRDefault="00A531EC" w:rsidP="003D7BAC">
      <w:pPr>
        <w:pStyle w:val="Prrafodelista"/>
        <w:spacing w:after="0" w:line="360" w:lineRule="auto"/>
        <w:ind w:left="-851" w:right="-660"/>
        <w:rPr>
          <w:rFonts w:ascii="Times New Roman" w:hAnsi="Times New Roman" w:cs="Times New Roman"/>
          <w:sz w:val="24"/>
          <w:szCs w:val="24"/>
        </w:rPr>
      </w:pPr>
    </w:p>
    <w:p w:rsidR="00A531EC" w:rsidRDefault="00A531EC" w:rsidP="003D7BAC">
      <w:pPr>
        <w:pStyle w:val="Prrafodelista"/>
        <w:spacing w:after="0" w:line="360" w:lineRule="auto"/>
        <w:ind w:left="-851" w:right="-660"/>
        <w:rPr>
          <w:rFonts w:ascii="Times New Roman" w:hAnsi="Times New Roman" w:cs="Times New Roman"/>
          <w:sz w:val="24"/>
          <w:szCs w:val="24"/>
        </w:rPr>
      </w:pPr>
      <w:r>
        <w:rPr>
          <w:rFonts w:ascii="Times New Roman" w:hAnsi="Times New Roman" w:cs="Times New Roman"/>
          <w:sz w:val="24"/>
          <w:szCs w:val="24"/>
        </w:rPr>
        <w:t>Según Jaramillo (2004</w:t>
      </w:r>
      <w:r w:rsidR="00741997">
        <w:rPr>
          <w:rFonts w:ascii="Times New Roman" w:hAnsi="Times New Roman" w:cs="Times New Roman"/>
          <w:sz w:val="24"/>
          <w:szCs w:val="24"/>
        </w:rPr>
        <w:t>) las partes de un ensayo  de investigación científica son:</w:t>
      </w:r>
    </w:p>
    <w:p w:rsidR="00741997" w:rsidRDefault="00741997" w:rsidP="003D7BAC">
      <w:pPr>
        <w:pStyle w:val="Prrafodelista"/>
        <w:numPr>
          <w:ilvl w:val="0"/>
          <w:numId w:val="4"/>
        </w:numPr>
        <w:spacing w:after="0" w:line="360" w:lineRule="auto"/>
        <w:ind w:right="-660"/>
        <w:rPr>
          <w:rFonts w:ascii="Times New Roman" w:hAnsi="Times New Roman" w:cs="Times New Roman"/>
          <w:sz w:val="24"/>
          <w:szCs w:val="24"/>
        </w:rPr>
      </w:pPr>
      <w:r>
        <w:rPr>
          <w:rFonts w:ascii="Times New Roman" w:hAnsi="Times New Roman" w:cs="Times New Roman"/>
          <w:sz w:val="24"/>
          <w:szCs w:val="24"/>
        </w:rPr>
        <w:t>Portada</w:t>
      </w:r>
    </w:p>
    <w:p w:rsidR="00741997" w:rsidRDefault="00741997" w:rsidP="003D7BAC">
      <w:pPr>
        <w:pStyle w:val="Prrafodelista"/>
        <w:numPr>
          <w:ilvl w:val="0"/>
          <w:numId w:val="4"/>
        </w:numPr>
        <w:spacing w:after="0" w:line="360" w:lineRule="auto"/>
        <w:ind w:right="-660"/>
        <w:rPr>
          <w:rFonts w:ascii="Times New Roman" w:hAnsi="Times New Roman" w:cs="Times New Roman"/>
          <w:sz w:val="24"/>
          <w:szCs w:val="24"/>
        </w:rPr>
      </w:pPr>
      <w:r>
        <w:rPr>
          <w:rFonts w:ascii="Times New Roman" w:hAnsi="Times New Roman" w:cs="Times New Roman"/>
          <w:sz w:val="24"/>
          <w:szCs w:val="24"/>
        </w:rPr>
        <w:t>Índice</w:t>
      </w:r>
    </w:p>
    <w:p w:rsidR="00741997" w:rsidRDefault="00741997" w:rsidP="003D7BAC">
      <w:pPr>
        <w:pStyle w:val="Prrafodelista"/>
        <w:numPr>
          <w:ilvl w:val="0"/>
          <w:numId w:val="4"/>
        </w:numPr>
        <w:spacing w:after="0" w:line="360" w:lineRule="auto"/>
        <w:ind w:right="-660"/>
        <w:rPr>
          <w:rFonts w:ascii="Times New Roman" w:hAnsi="Times New Roman" w:cs="Times New Roman"/>
          <w:sz w:val="24"/>
          <w:szCs w:val="24"/>
        </w:rPr>
      </w:pPr>
      <w:r>
        <w:rPr>
          <w:rFonts w:ascii="Times New Roman" w:hAnsi="Times New Roman" w:cs="Times New Roman"/>
          <w:sz w:val="24"/>
          <w:szCs w:val="24"/>
        </w:rPr>
        <w:t>Resumen</w:t>
      </w:r>
    </w:p>
    <w:p w:rsidR="00741997" w:rsidRDefault="00741997" w:rsidP="003D7BAC">
      <w:pPr>
        <w:pStyle w:val="Prrafodelista"/>
        <w:numPr>
          <w:ilvl w:val="0"/>
          <w:numId w:val="4"/>
        </w:numPr>
        <w:spacing w:after="0" w:line="360" w:lineRule="auto"/>
        <w:ind w:right="-660"/>
        <w:rPr>
          <w:rFonts w:ascii="Times New Roman" w:hAnsi="Times New Roman" w:cs="Times New Roman"/>
          <w:sz w:val="24"/>
          <w:szCs w:val="24"/>
        </w:rPr>
      </w:pPr>
      <w:r>
        <w:rPr>
          <w:rFonts w:ascii="Times New Roman" w:hAnsi="Times New Roman" w:cs="Times New Roman"/>
          <w:sz w:val="24"/>
          <w:szCs w:val="24"/>
        </w:rPr>
        <w:t>Introducción</w:t>
      </w:r>
    </w:p>
    <w:p w:rsidR="00741997" w:rsidRDefault="00741997" w:rsidP="003D7BAC">
      <w:pPr>
        <w:pStyle w:val="Prrafodelista"/>
        <w:numPr>
          <w:ilvl w:val="0"/>
          <w:numId w:val="4"/>
        </w:numPr>
        <w:spacing w:after="0" w:line="360" w:lineRule="auto"/>
        <w:ind w:right="-660"/>
        <w:rPr>
          <w:rFonts w:ascii="Times New Roman" w:hAnsi="Times New Roman" w:cs="Times New Roman"/>
          <w:sz w:val="24"/>
          <w:szCs w:val="24"/>
        </w:rPr>
      </w:pPr>
      <w:r>
        <w:rPr>
          <w:rFonts w:ascii="Times New Roman" w:hAnsi="Times New Roman" w:cs="Times New Roman"/>
          <w:sz w:val="24"/>
          <w:szCs w:val="24"/>
        </w:rPr>
        <w:t>Desarrollo temático</w:t>
      </w:r>
    </w:p>
    <w:p w:rsidR="00741997" w:rsidRDefault="00741997" w:rsidP="003D7BAC">
      <w:pPr>
        <w:pStyle w:val="Prrafodelista"/>
        <w:numPr>
          <w:ilvl w:val="0"/>
          <w:numId w:val="4"/>
        </w:numPr>
        <w:spacing w:after="0" w:line="360" w:lineRule="auto"/>
        <w:ind w:right="-660"/>
        <w:rPr>
          <w:rFonts w:ascii="Times New Roman" w:hAnsi="Times New Roman" w:cs="Times New Roman"/>
          <w:sz w:val="24"/>
          <w:szCs w:val="24"/>
        </w:rPr>
      </w:pPr>
      <w:r>
        <w:rPr>
          <w:rFonts w:ascii="Times New Roman" w:hAnsi="Times New Roman" w:cs="Times New Roman"/>
          <w:sz w:val="24"/>
          <w:szCs w:val="24"/>
        </w:rPr>
        <w:t>Deductiva</w:t>
      </w:r>
    </w:p>
    <w:p w:rsidR="00741997" w:rsidRDefault="00741997" w:rsidP="003D7BAC">
      <w:pPr>
        <w:pStyle w:val="Prrafodelista"/>
        <w:numPr>
          <w:ilvl w:val="0"/>
          <w:numId w:val="4"/>
        </w:numPr>
        <w:spacing w:after="0" w:line="360" w:lineRule="auto"/>
        <w:ind w:right="-660"/>
        <w:rPr>
          <w:rFonts w:ascii="Times New Roman" w:hAnsi="Times New Roman" w:cs="Times New Roman"/>
          <w:sz w:val="24"/>
          <w:szCs w:val="24"/>
        </w:rPr>
      </w:pPr>
      <w:r>
        <w:rPr>
          <w:rFonts w:ascii="Times New Roman" w:hAnsi="Times New Roman" w:cs="Times New Roman"/>
          <w:sz w:val="24"/>
          <w:szCs w:val="24"/>
        </w:rPr>
        <w:t>Inductiva</w:t>
      </w:r>
    </w:p>
    <w:p w:rsidR="00741997" w:rsidRDefault="00741997" w:rsidP="003D7BAC">
      <w:pPr>
        <w:pStyle w:val="Prrafodelista"/>
        <w:numPr>
          <w:ilvl w:val="0"/>
          <w:numId w:val="4"/>
        </w:numPr>
        <w:spacing w:after="0" w:line="360" w:lineRule="auto"/>
        <w:ind w:right="-660"/>
        <w:rPr>
          <w:rFonts w:ascii="Times New Roman" w:hAnsi="Times New Roman" w:cs="Times New Roman"/>
          <w:sz w:val="24"/>
          <w:szCs w:val="24"/>
        </w:rPr>
      </w:pPr>
      <w:r>
        <w:rPr>
          <w:rFonts w:ascii="Times New Roman" w:hAnsi="Times New Roman" w:cs="Times New Roman"/>
          <w:sz w:val="24"/>
          <w:szCs w:val="24"/>
        </w:rPr>
        <w:t>Dialéctica</w:t>
      </w:r>
    </w:p>
    <w:p w:rsidR="00741997" w:rsidRDefault="00741997" w:rsidP="003D7BAC">
      <w:pPr>
        <w:pStyle w:val="Prrafodelista"/>
        <w:numPr>
          <w:ilvl w:val="0"/>
          <w:numId w:val="4"/>
        </w:numPr>
        <w:spacing w:after="0" w:line="360" w:lineRule="auto"/>
        <w:ind w:right="-660"/>
        <w:rPr>
          <w:rFonts w:ascii="Times New Roman" w:hAnsi="Times New Roman" w:cs="Times New Roman"/>
          <w:sz w:val="24"/>
          <w:szCs w:val="24"/>
        </w:rPr>
      </w:pPr>
      <w:r>
        <w:rPr>
          <w:rFonts w:ascii="Times New Roman" w:hAnsi="Times New Roman" w:cs="Times New Roman"/>
          <w:sz w:val="24"/>
          <w:szCs w:val="24"/>
        </w:rPr>
        <w:t>Conclusiones</w:t>
      </w:r>
    </w:p>
    <w:p w:rsidR="00741997" w:rsidRDefault="00741997" w:rsidP="003D7BAC">
      <w:pPr>
        <w:pStyle w:val="Prrafodelista"/>
        <w:numPr>
          <w:ilvl w:val="0"/>
          <w:numId w:val="4"/>
        </w:numPr>
        <w:spacing w:after="0" w:line="360" w:lineRule="auto"/>
        <w:ind w:right="-660"/>
        <w:rPr>
          <w:rFonts w:ascii="Times New Roman" w:hAnsi="Times New Roman" w:cs="Times New Roman"/>
          <w:sz w:val="24"/>
          <w:szCs w:val="24"/>
        </w:rPr>
      </w:pPr>
      <w:r>
        <w:rPr>
          <w:rFonts w:ascii="Times New Roman" w:hAnsi="Times New Roman" w:cs="Times New Roman"/>
          <w:sz w:val="24"/>
          <w:szCs w:val="24"/>
        </w:rPr>
        <w:t>Fuentes de investigación documentales</w:t>
      </w:r>
      <w:r w:rsidR="00DB13DA">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w:t>
      </w:r>
      <w:sdt>
        <w:sdtPr>
          <w:rPr>
            <w:rFonts w:ascii="Times New Roman" w:hAnsi="Times New Roman" w:cs="Times New Roman"/>
            <w:sz w:val="24"/>
            <w:szCs w:val="24"/>
          </w:rPr>
          <w:id w:val="432784009"/>
          <w:citation/>
        </w:sdtPr>
        <w:sdtEndPr/>
        <w:sdtContent>
          <w:r w:rsidR="00E87B96">
            <w:rPr>
              <w:rFonts w:ascii="Times New Roman" w:hAnsi="Times New Roman" w:cs="Times New Roman"/>
              <w:sz w:val="24"/>
              <w:szCs w:val="24"/>
            </w:rPr>
            <w:fldChar w:fldCharType="begin"/>
          </w:r>
          <w:r w:rsidR="000B2BC2">
            <w:rPr>
              <w:rFonts w:ascii="Times New Roman" w:hAnsi="Times New Roman" w:cs="Times New Roman"/>
              <w:sz w:val="24"/>
              <w:szCs w:val="24"/>
            </w:rPr>
            <w:instrText xml:space="preserve">CITATION Muñ12 \p 141-148 \l 2058 </w:instrText>
          </w:r>
          <w:r w:rsidR="00E87B96">
            <w:rPr>
              <w:rFonts w:ascii="Times New Roman" w:hAnsi="Times New Roman" w:cs="Times New Roman"/>
              <w:sz w:val="24"/>
              <w:szCs w:val="24"/>
            </w:rPr>
            <w:fldChar w:fldCharType="separate"/>
          </w:r>
          <w:r w:rsidR="000B2BC2" w:rsidRPr="000B2BC2">
            <w:rPr>
              <w:rFonts w:ascii="Times New Roman" w:hAnsi="Times New Roman" w:cs="Times New Roman"/>
              <w:noProof/>
              <w:sz w:val="24"/>
              <w:szCs w:val="24"/>
            </w:rPr>
            <w:t>(Lara, 2011-2012, págs. 141-148)</w:t>
          </w:r>
          <w:r w:rsidR="00E87B96">
            <w:rPr>
              <w:rFonts w:ascii="Times New Roman" w:hAnsi="Times New Roman" w:cs="Times New Roman"/>
              <w:sz w:val="24"/>
              <w:szCs w:val="24"/>
            </w:rPr>
            <w:fldChar w:fldCharType="end"/>
          </w:r>
        </w:sdtContent>
      </w:sdt>
    </w:p>
    <w:p w:rsidR="00741997" w:rsidRDefault="00741997" w:rsidP="00741997">
      <w:pPr>
        <w:ind w:left="-851" w:right="-660"/>
        <w:rPr>
          <w:rFonts w:ascii="Times New Roman" w:hAnsi="Times New Roman" w:cs="Times New Roman"/>
          <w:sz w:val="24"/>
          <w:szCs w:val="24"/>
        </w:rPr>
      </w:pPr>
    </w:p>
    <w:p w:rsidR="00741997" w:rsidRPr="00741997" w:rsidRDefault="00E87B96" w:rsidP="00741997">
      <w:pPr>
        <w:ind w:left="-851" w:right="-660"/>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064FD5" w:rsidRDefault="00064FD5" w:rsidP="00F70C19">
      <w:pPr>
        <w:pStyle w:val="Prrafodelista"/>
        <w:ind w:left="-851" w:right="-660"/>
        <w:rPr>
          <w:rFonts w:ascii="Times New Roman" w:hAnsi="Times New Roman" w:cs="Times New Roman"/>
          <w:sz w:val="24"/>
          <w:szCs w:val="24"/>
        </w:rPr>
      </w:pPr>
    </w:p>
    <w:p w:rsidR="00AA240B" w:rsidRPr="002C493C" w:rsidRDefault="00AA240B" w:rsidP="002C493C">
      <w:pPr>
        <w:ind w:left="-851" w:right="-660"/>
        <w:rPr>
          <w:rFonts w:ascii="Times New Roman" w:hAnsi="Times New Roman" w:cs="Times New Roman"/>
          <w:sz w:val="24"/>
          <w:szCs w:val="24"/>
        </w:rPr>
      </w:pPr>
    </w:p>
    <w:sectPr w:rsidR="00AA240B" w:rsidRPr="002C493C" w:rsidSect="00064FD5">
      <w:pgSz w:w="12240" w:h="15840"/>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01D8E"/>
    <w:multiLevelType w:val="hybridMultilevel"/>
    <w:tmpl w:val="0908CCAC"/>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1" w15:restartNumberingAfterBreak="0">
    <w:nsid w:val="11104481"/>
    <w:multiLevelType w:val="hybridMultilevel"/>
    <w:tmpl w:val="97D66B46"/>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2" w15:restartNumberingAfterBreak="0">
    <w:nsid w:val="1B2922A7"/>
    <w:multiLevelType w:val="hybridMultilevel"/>
    <w:tmpl w:val="1DA6F450"/>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3" w15:restartNumberingAfterBreak="0">
    <w:nsid w:val="53EC4520"/>
    <w:multiLevelType w:val="hybridMultilevel"/>
    <w:tmpl w:val="5BE6137A"/>
    <w:lvl w:ilvl="0" w:tplc="080A0001">
      <w:start w:val="1"/>
      <w:numFmt w:val="bullet"/>
      <w:lvlText w:val=""/>
      <w:lvlJc w:val="left"/>
      <w:pPr>
        <w:ind w:left="229" w:hanging="360"/>
      </w:pPr>
      <w:rPr>
        <w:rFonts w:ascii="Symbol" w:hAnsi="Symbol" w:hint="default"/>
      </w:rPr>
    </w:lvl>
    <w:lvl w:ilvl="1" w:tplc="080A0003" w:tentative="1">
      <w:start w:val="1"/>
      <w:numFmt w:val="bullet"/>
      <w:lvlText w:val="o"/>
      <w:lvlJc w:val="left"/>
      <w:pPr>
        <w:ind w:left="949" w:hanging="360"/>
      </w:pPr>
      <w:rPr>
        <w:rFonts w:ascii="Courier New" w:hAnsi="Courier New" w:cs="Courier New" w:hint="default"/>
      </w:rPr>
    </w:lvl>
    <w:lvl w:ilvl="2" w:tplc="080A0005" w:tentative="1">
      <w:start w:val="1"/>
      <w:numFmt w:val="bullet"/>
      <w:lvlText w:val=""/>
      <w:lvlJc w:val="left"/>
      <w:pPr>
        <w:ind w:left="1669" w:hanging="360"/>
      </w:pPr>
      <w:rPr>
        <w:rFonts w:ascii="Wingdings" w:hAnsi="Wingdings" w:hint="default"/>
      </w:rPr>
    </w:lvl>
    <w:lvl w:ilvl="3" w:tplc="080A0001" w:tentative="1">
      <w:start w:val="1"/>
      <w:numFmt w:val="bullet"/>
      <w:lvlText w:val=""/>
      <w:lvlJc w:val="left"/>
      <w:pPr>
        <w:ind w:left="2389" w:hanging="360"/>
      </w:pPr>
      <w:rPr>
        <w:rFonts w:ascii="Symbol" w:hAnsi="Symbol" w:hint="default"/>
      </w:rPr>
    </w:lvl>
    <w:lvl w:ilvl="4" w:tplc="080A0003" w:tentative="1">
      <w:start w:val="1"/>
      <w:numFmt w:val="bullet"/>
      <w:lvlText w:val="o"/>
      <w:lvlJc w:val="left"/>
      <w:pPr>
        <w:ind w:left="3109" w:hanging="360"/>
      </w:pPr>
      <w:rPr>
        <w:rFonts w:ascii="Courier New" w:hAnsi="Courier New" w:cs="Courier New" w:hint="default"/>
      </w:rPr>
    </w:lvl>
    <w:lvl w:ilvl="5" w:tplc="080A0005" w:tentative="1">
      <w:start w:val="1"/>
      <w:numFmt w:val="bullet"/>
      <w:lvlText w:val=""/>
      <w:lvlJc w:val="left"/>
      <w:pPr>
        <w:ind w:left="3829" w:hanging="360"/>
      </w:pPr>
      <w:rPr>
        <w:rFonts w:ascii="Wingdings" w:hAnsi="Wingdings" w:hint="default"/>
      </w:rPr>
    </w:lvl>
    <w:lvl w:ilvl="6" w:tplc="080A0001" w:tentative="1">
      <w:start w:val="1"/>
      <w:numFmt w:val="bullet"/>
      <w:lvlText w:val=""/>
      <w:lvlJc w:val="left"/>
      <w:pPr>
        <w:ind w:left="4549" w:hanging="360"/>
      </w:pPr>
      <w:rPr>
        <w:rFonts w:ascii="Symbol" w:hAnsi="Symbol" w:hint="default"/>
      </w:rPr>
    </w:lvl>
    <w:lvl w:ilvl="7" w:tplc="080A0003" w:tentative="1">
      <w:start w:val="1"/>
      <w:numFmt w:val="bullet"/>
      <w:lvlText w:val="o"/>
      <w:lvlJc w:val="left"/>
      <w:pPr>
        <w:ind w:left="5269" w:hanging="360"/>
      </w:pPr>
      <w:rPr>
        <w:rFonts w:ascii="Courier New" w:hAnsi="Courier New" w:cs="Courier New" w:hint="default"/>
      </w:rPr>
    </w:lvl>
    <w:lvl w:ilvl="8" w:tplc="080A0005" w:tentative="1">
      <w:start w:val="1"/>
      <w:numFmt w:val="bullet"/>
      <w:lvlText w:val=""/>
      <w:lvlJc w:val="left"/>
      <w:pPr>
        <w:ind w:left="5989"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93C"/>
    <w:rsid w:val="00055D5E"/>
    <w:rsid w:val="00064FD5"/>
    <w:rsid w:val="000B2BC2"/>
    <w:rsid w:val="002C493C"/>
    <w:rsid w:val="003D7BAC"/>
    <w:rsid w:val="00741997"/>
    <w:rsid w:val="009276FF"/>
    <w:rsid w:val="00A531EC"/>
    <w:rsid w:val="00AA240B"/>
    <w:rsid w:val="00DB13DA"/>
    <w:rsid w:val="00E87B96"/>
    <w:rsid w:val="00ED145B"/>
    <w:rsid w:val="00F70C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FB39E7-B58D-4301-A5B6-0C0D188F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240B"/>
    <w:pPr>
      <w:ind w:left="720"/>
      <w:contextualSpacing/>
    </w:pPr>
  </w:style>
  <w:style w:type="paragraph" w:styleId="Textodeglobo">
    <w:name w:val="Balloon Text"/>
    <w:basedOn w:val="Normal"/>
    <w:link w:val="TextodegloboCar"/>
    <w:uiPriority w:val="99"/>
    <w:semiHidden/>
    <w:unhideWhenUsed/>
    <w:rsid w:val="00E87B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7B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Muñ12</b:Tag>
    <b:SourceType>Book</b:SourceType>
    <b:Guid>{26AFA433-679E-4A6D-9B7F-AD3AC3C4163F}</b:Guid>
    <b:Author>
      <b:Author>
        <b:NameList>
          <b:Person>
            <b:Last>Lara</b:Last>
            <b:Middle>Marìa</b:Middle>
            <b:First>Erica</b:First>
          </b:Person>
        </b:NameList>
      </b:Author>
    </b:Author>
    <b:Title>Fundamentos de investigaciòn</b:Title>
    <b:Year>2011-2012</b:Year>
    <b:City>Mèxico, D.F.</b:City>
    <b:Publisher>Alfaomega</b:Publisher>
    <b:Pages>292</b:Pages>
    <b:RefOrder>1</b:RefOrder>
  </b:Source>
</b:Sources>
</file>

<file path=customXml/itemProps1.xml><?xml version="1.0" encoding="utf-8"?>
<ds:datastoreItem xmlns:ds="http://schemas.openxmlformats.org/officeDocument/2006/customXml" ds:itemID="{CE5B0310-5BE2-4F35-B382-FF2874ED3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458</Words>
  <Characters>2523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dc:creator>
  <cp:lastModifiedBy>Jesús Alberto García Galván</cp:lastModifiedBy>
  <cp:revision>3</cp:revision>
  <dcterms:created xsi:type="dcterms:W3CDTF">2016-10-22T22:02:00Z</dcterms:created>
  <dcterms:modified xsi:type="dcterms:W3CDTF">2016-10-25T16:18:00Z</dcterms:modified>
</cp:coreProperties>
</file>