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46" w:rsidRDefault="00F50B46" w:rsidP="00F50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Características de un ensayo científico</w:t>
      </w:r>
    </w:p>
    <w:p w:rsidR="004E7FA5" w:rsidRPr="004E7FA5" w:rsidRDefault="004E7FA5" w:rsidP="004E7FA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7FA5">
        <w:rPr>
          <w:rFonts w:ascii="Times New Roman" w:hAnsi="Times New Roman" w:cs="Times New Roman"/>
          <w:color w:val="FF0000"/>
          <w:sz w:val="24"/>
          <w:szCs w:val="24"/>
        </w:rPr>
        <w:t>El escritor de este libro da a enseñar las siguientes características:</w:t>
      </w:r>
    </w:p>
    <w:p w:rsidR="00F50B46" w:rsidRDefault="00F50B46" w:rsidP="004E7FA5">
      <w:pPr>
        <w:spacing w:after="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de las principales características que define a los ensayos científicos, son las temáticas que ofrece y que comprenden campos muy diversos, como son: la historia, la ciencia, la filosofía, la política, la literatura etc.</w:t>
      </w:r>
    </w:p>
    <w:p w:rsidR="00F50B46" w:rsidRDefault="00F50B46" w:rsidP="004E7FA5">
      <w:pPr>
        <w:spacing w:after="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segunda características es que su extensión no está sujeta a un parámetro determinado, ya que oscila entre unas cuantas páginas y varios cientos de ellos. </w:t>
      </w:r>
      <w:sdt>
        <w:sdtPr>
          <w:rPr>
            <w:rFonts w:ascii="Times New Roman" w:hAnsi="Times New Roman" w:cs="Times New Roman"/>
            <w:sz w:val="24"/>
            <w:szCs w:val="24"/>
          </w:rPr>
          <w:id w:val="-637344907"/>
          <w:citation/>
        </w:sdtPr>
        <w:sdtEndPr/>
        <w:sdtContent>
          <w:bookmarkStart w:id="0" w:name="_GoBack"/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465EE">
            <w:rPr>
              <w:rFonts w:ascii="Times New Roman" w:hAnsi="Times New Roman" w:cs="Times New Roman"/>
              <w:sz w:val="24"/>
              <w:szCs w:val="24"/>
            </w:rPr>
            <w:instrText xml:space="preserve">CITATION Eri11 \p 142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65EE" w:rsidRPr="00D465EE">
            <w:rPr>
              <w:rFonts w:ascii="Times New Roman" w:hAnsi="Times New Roman" w:cs="Times New Roman"/>
              <w:noProof/>
              <w:sz w:val="24"/>
              <w:szCs w:val="24"/>
            </w:rPr>
            <w:t>(Lara, 2011, pág. 142)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p w:rsidR="00F50B46" w:rsidRDefault="00F50B46" w:rsidP="00F50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AD9" w:rsidRPr="00F50B46" w:rsidRDefault="00F50B46" w:rsidP="00F50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0AD9" w:rsidRPr="00F50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46"/>
    <w:rsid w:val="00104029"/>
    <w:rsid w:val="004E7FA5"/>
    <w:rsid w:val="00B4225B"/>
    <w:rsid w:val="00D465EE"/>
    <w:rsid w:val="00F5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1E0FC-F3A3-406E-BC2E-F4C3B70C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Eri11</b:Tag>
    <b:SourceType>Book</b:SourceType>
    <b:Guid>{7F842E0F-295B-45B2-8BE2-64F2C39E3445}</b:Guid>
    <b:Title>Fundamentos de investigacion un enfoque por competencia</b:Title>
    <b:Year>2011</b:Year>
    <b:Author>
      <b:Author>
        <b:NameList>
          <b:Person>
            <b:Last>Lara</b:Last>
            <b:First>Erica</b:First>
            <b:Middle>Maria</b:Middle>
          </b:Person>
        </b:NameList>
      </b:Author>
    </b:Author>
    <b:City>Mexico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73EF8917-A099-4127-B96B-8DD2AB79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Enoc longinos martinez</cp:lastModifiedBy>
  <cp:revision>2</cp:revision>
  <dcterms:created xsi:type="dcterms:W3CDTF">2016-10-25T02:38:00Z</dcterms:created>
  <dcterms:modified xsi:type="dcterms:W3CDTF">2016-10-27T21:13:00Z</dcterms:modified>
</cp:coreProperties>
</file>