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92" w:rsidRDefault="00FF3AB2" w:rsidP="00FF3AB2">
      <w:pPr>
        <w:jc w:val="center"/>
        <w:rPr>
          <w:rFonts w:ascii="Bodoni MT Black" w:hAnsi="Bodoni MT Black"/>
          <w:b/>
          <w:color w:val="A8D08D" w:themeColor="accent6" w:themeTint="99"/>
          <w:sz w:val="56"/>
          <w:szCs w:val="56"/>
          <w:lang w:val="en-T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Bodoni MT Black" w:hAnsi="Bodoni MT Black"/>
          <w:b/>
          <w:color w:val="A8D08D" w:themeColor="accent6" w:themeTint="99"/>
          <w:sz w:val="56"/>
          <w:szCs w:val="56"/>
          <w:lang w:val="en-T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DEHORNING AND DIS</w:t>
      </w:r>
      <w:r w:rsidRPr="00FF3AB2">
        <w:rPr>
          <w:rFonts w:ascii="Bodoni MT Black" w:hAnsi="Bodoni MT Black"/>
          <w:b/>
          <w:color w:val="A8D08D" w:themeColor="accent6" w:themeTint="99"/>
          <w:sz w:val="56"/>
          <w:szCs w:val="56"/>
          <w:lang w:val="en-T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BUDDING</w:t>
      </w:r>
    </w:p>
    <w:p w:rsidR="00FF3AB2" w:rsidRDefault="00FF3AB2" w:rsidP="00FF3AB2">
      <w:pPr>
        <w:rPr>
          <w:rFonts w:ascii="Bodoni MT Black" w:hAnsi="Bodoni MT Black"/>
          <w:b/>
          <w:color w:val="A8D08D" w:themeColor="accent6" w:themeTint="99"/>
          <w:sz w:val="56"/>
          <w:szCs w:val="56"/>
          <w:lang w:val="en-T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</w:p>
    <w:p w:rsidR="00FF3AB2" w:rsidRPr="00FF3AB2" w:rsidRDefault="00FF3AB2" w:rsidP="00FF3AB2">
      <w:pPr>
        <w:jc w:val="center"/>
        <w:rPr>
          <w:rFonts w:ascii="Baskerville Old Face" w:hAnsi="Baskerville Old Face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F3AB2">
        <w:rPr>
          <w:rFonts w:ascii="Baskerville Old Face" w:hAnsi="Baskerville Old Face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DEHORNER AND DISBUDDER</w:t>
      </w:r>
    </w:p>
    <w:p w:rsidR="00FF3AB2" w:rsidRDefault="00FF3AB2" w:rsidP="00FF3AB2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jc w:val="center"/>
        <w:rPr>
          <w:rFonts w:ascii="Baskerville Old Face" w:hAnsi="Baskerville Old Face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1121DA7" wp14:editId="7F083A39">
            <wp:extent cx="1955602" cy="3476625"/>
            <wp:effectExtent l="0" t="0" r="6985" b="0"/>
            <wp:docPr id="11" name="Picture 11" descr="C:\Users\Aliyyah Khan\AppData\Local\Microsoft\Windows\INetCache\Content.Word\Dehor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iyyah Khan\AppData\Local\Microsoft\Windows\INetCache\Content.Word\Dehorn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93" cy="348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B2" w:rsidRDefault="00FF3AB2" w:rsidP="00FF3AB2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FF3AB2" w:rsidRPr="005E4F9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  <w:r w:rsidRPr="005E4F92">
        <w:rPr>
          <w:rFonts w:ascii="Baskerville Old Face" w:hAnsi="Baskerville Old Face"/>
          <w:b/>
          <w:noProof/>
          <w:color w:val="00B0F0"/>
          <w:sz w:val="24"/>
          <w:szCs w:val="24"/>
        </w:rPr>
        <w:t>USE:</w:t>
      </w:r>
      <w:r w:rsidRPr="005E4F92">
        <w:rPr>
          <w:rFonts w:ascii="Baskerville Old Face" w:hAnsi="Baskerville Old Face"/>
          <w:noProof/>
          <w:sz w:val="24"/>
          <w:szCs w:val="24"/>
        </w:rPr>
        <w:t xml:space="preserve"> </w:t>
      </w:r>
      <w:r w:rsidRPr="005E4F92">
        <w:rPr>
          <w:rFonts w:ascii="Baskerville Old Face" w:hAnsi="Baskerville Old Face"/>
          <w:sz w:val="24"/>
          <w:szCs w:val="24"/>
        </w:rPr>
        <w:t>To remove ho</w:t>
      </w:r>
      <w:r>
        <w:rPr>
          <w:rFonts w:ascii="Baskerville Old Face" w:hAnsi="Baskerville Old Face"/>
          <w:sz w:val="24"/>
          <w:szCs w:val="24"/>
        </w:rPr>
        <w:t>rns or to prevent</w:t>
      </w:r>
      <w:r w:rsidRPr="005E4F92">
        <w:rPr>
          <w:rFonts w:ascii="Baskerville Old Face" w:hAnsi="Baskerville Old Face"/>
          <w:sz w:val="24"/>
          <w:szCs w:val="24"/>
        </w:rPr>
        <w:t xml:space="preserve"> their growth.</w:t>
      </w: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  <w:r w:rsidRPr="005E4F92">
        <w:rPr>
          <w:rFonts w:ascii="Baskerville Old Face" w:hAnsi="Baskerville Old Face"/>
          <w:b/>
          <w:noProof/>
          <w:color w:val="00B0F0"/>
          <w:sz w:val="24"/>
          <w:szCs w:val="24"/>
        </w:rPr>
        <w:t>USEFUL INFORMATION:</w:t>
      </w:r>
      <w:r w:rsidRPr="005E4F92">
        <w:rPr>
          <w:rFonts w:ascii="Baskerville Old Face" w:hAnsi="Baskerville Old Face"/>
          <w:noProof/>
          <w:color w:val="00B0F0"/>
          <w:sz w:val="24"/>
          <w:szCs w:val="24"/>
        </w:rPr>
        <w:t xml:space="preserve"> </w:t>
      </w:r>
      <w:hyperlink r:id="rId7" w:history="1">
        <w:r w:rsidRPr="002509FA">
          <w:rPr>
            <w:rStyle w:val="Hyperlink"/>
            <w:rFonts w:ascii="Baskerville Old Face" w:hAnsi="Baskerville Old Face"/>
            <w:noProof/>
            <w:sz w:val="24"/>
            <w:szCs w:val="24"/>
          </w:rPr>
          <w:t>http://www.thebeefsite.com/articles/2261/dehorning-of-calves/</w:t>
        </w:r>
      </w:hyperlink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  <w:r w:rsidRPr="00305FCB">
        <w:rPr>
          <w:rFonts w:ascii="Baskerville Old Face" w:hAnsi="Baskerville Old Face"/>
          <w:b/>
          <w:noProof/>
          <w:color w:val="00B0F0"/>
          <w:sz w:val="24"/>
          <w:szCs w:val="24"/>
        </w:rPr>
        <w:t>APPLICATION</w:t>
      </w:r>
      <w:r>
        <w:rPr>
          <w:rFonts w:ascii="Baskerville Old Face" w:hAnsi="Baskerville Old Face"/>
          <w:noProof/>
          <w:sz w:val="24"/>
          <w:szCs w:val="24"/>
        </w:rPr>
        <w:t xml:space="preserve">: </w:t>
      </w:r>
      <w:hyperlink r:id="rId8" w:history="1">
        <w:r w:rsidRPr="002509FA">
          <w:rPr>
            <w:rStyle w:val="Hyperlink"/>
            <w:rFonts w:ascii="Baskerville Old Face" w:hAnsi="Baskerville Old Face"/>
            <w:noProof/>
            <w:sz w:val="24"/>
            <w:szCs w:val="24"/>
          </w:rPr>
          <w:t>https://www.youtube.com/watch?v=x0o37E9bHGQ</w:t>
        </w:r>
      </w:hyperlink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</w:p>
    <w:p w:rsidR="00FF3AB2" w:rsidRPr="00FF3AB2" w:rsidRDefault="00FF3AB2" w:rsidP="00FF3AB2">
      <w:pPr>
        <w:jc w:val="center"/>
        <w:rPr>
          <w:rFonts w:ascii="Copperplate Gothic Bold" w:hAnsi="Copperplate Gothic Bold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F3AB2">
        <w:rPr>
          <w:rFonts w:ascii="Copperplate Gothic Bold" w:hAnsi="Copperplate Gothic Bold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GIGLI WIRE AND HANDLES</w:t>
      </w:r>
    </w:p>
    <w:p w:rsidR="00FF3AB2" w:rsidRDefault="00FF3AB2" w:rsidP="00FF3AB2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jc w:val="center"/>
        <w:rPr>
          <w:noProof/>
        </w:rPr>
      </w:pPr>
    </w:p>
    <w:p w:rsidR="00FF3AB2" w:rsidRDefault="00FF3AB2" w:rsidP="00FF3AB2">
      <w:pPr>
        <w:jc w:val="center"/>
        <w:rPr>
          <w:rFonts w:ascii="Baskerville Old Face" w:hAnsi="Baskerville Old Face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9AEA380" wp14:editId="3BC35D03">
            <wp:extent cx="5731370" cy="2604770"/>
            <wp:effectExtent l="0" t="0" r="3175" b="5080"/>
            <wp:docPr id="12" name="Picture 12" descr="C:\Users\Aliyyah Khan\AppData\Local\Microsoft\Windows\INetCache\Content.Word\Dehorning Gilgi W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liyyah Khan\AppData\Local\Microsoft\Windows\INetCache\Content.Word\Dehorning Gilgi Wi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4"/>
                    <a:stretch/>
                  </pic:blipFill>
                  <pic:spPr bwMode="auto">
                    <a:xfrm>
                      <a:off x="0" y="0"/>
                      <a:ext cx="5731510" cy="260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AB2" w:rsidRDefault="00FF3AB2" w:rsidP="00FF3AB2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  <w:r w:rsidRPr="00305FCB">
        <w:rPr>
          <w:rFonts w:ascii="Baskerville Old Face" w:hAnsi="Baskerville Old Face"/>
          <w:b/>
          <w:noProof/>
          <w:color w:val="00B0F0"/>
          <w:sz w:val="24"/>
          <w:szCs w:val="24"/>
        </w:rPr>
        <w:t>USE:</w:t>
      </w:r>
      <w:r>
        <w:rPr>
          <w:rFonts w:ascii="Baskerville Old Face" w:hAnsi="Baskerville Old Face"/>
          <w:noProof/>
          <w:sz w:val="24"/>
          <w:szCs w:val="24"/>
        </w:rPr>
        <w:t xml:space="preserve"> To remove horns</w:t>
      </w: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</w:p>
    <w:p w:rsidR="00FF3AB2" w:rsidRDefault="00FF3AB2" w:rsidP="00FF3AB2">
      <w:pPr>
        <w:rPr>
          <w:rFonts w:ascii="Baskerville Old Face" w:hAnsi="Baskerville Old Face"/>
          <w:noProof/>
          <w:sz w:val="24"/>
          <w:szCs w:val="24"/>
        </w:rPr>
      </w:pPr>
      <w:r w:rsidRPr="00305FCB">
        <w:rPr>
          <w:rFonts w:ascii="Baskerville Old Face" w:hAnsi="Baskerville Old Face"/>
          <w:b/>
          <w:noProof/>
          <w:color w:val="00B0F0"/>
          <w:sz w:val="24"/>
          <w:szCs w:val="24"/>
        </w:rPr>
        <w:t>APPLICATION:</w:t>
      </w:r>
      <w:r>
        <w:rPr>
          <w:rFonts w:ascii="Baskerville Old Face" w:hAnsi="Baskerville Old Face"/>
          <w:noProof/>
          <w:sz w:val="24"/>
          <w:szCs w:val="24"/>
        </w:rPr>
        <w:t xml:space="preserve"> </w:t>
      </w:r>
      <w:hyperlink r:id="rId10" w:history="1">
        <w:r w:rsidRPr="002509FA">
          <w:rPr>
            <w:rStyle w:val="Hyperlink"/>
            <w:rFonts w:ascii="Baskerville Old Face" w:hAnsi="Baskerville Old Face"/>
            <w:noProof/>
            <w:sz w:val="24"/>
            <w:szCs w:val="24"/>
          </w:rPr>
          <w:t>https://www.youtube.com/watch?v=GxV35EZ1px4</w:t>
        </w:r>
      </w:hyperlink>
    </w:p>
    <w:p w:rsidR="00FF3AB2" w:rsidRPr="00FF3AB2" w:rsidRDefault="00FF3AB2" w:rsidP="00FF3AB2">
      <w:pPr>
        <w:jc w:val="center"/>
        <w:rPr>
          <w:rFonts w:ascii="Bodoni MT Black" w:hAnsi="Bodoni MT Black"/>
          <w:b/>
          <w:color w:val="A8D08D" w:themeColor="accent6" w:themeTint="99"/>
          <w:sz w:val="56"/>
          <w:szCs w:val="56"/>
          <w:lang w:val="en-T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FF3AB2" w:rsidRPr="00FF3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720" w:rsidRDefault="00AE3720" w:rsidP="00FF3AB2">
      <w:pPr>
        <w:spacing w:after="0" w:line="240" w:lineRule="auto"/>
      </w:pPr>
      <w:r>
        <w:separator/>
      </w:r>
    </w:p>
  </w:endnote>
  <w:endnote w:type="continuationSeparator" w:id="0">
    <w:p w:rsidR="00AE3720" w:rsidRDefault="00AE3720" w:rsidP="00FF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720" w:rsidRDefault="00AE3720" w:rsidP="00FF3AB2">
      <w:pPr>
        <w:spacing w:after="0" w:line="240" w:lineRule="auto"/>
      </w:pPr>
      <w:r>
        <w:separator/>
      </w:r>
    </w:p>
  </w:footnote>
  <w:footnote w:type="continuationSeparator" w:id="0">
    <w:p w:rsidR="00AE3720" w:rsidRDefault="00AE3720" w:rsidP="00FF3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B2"/>
    <w:rsid w:val="0022603F"/>
    <w:rsid w:val="00583992"/>
    <w:rsid w:val="0065721C"/>
    <w:rsid w:val="00AE3720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0D85"/>
  <w15:chartTrackingRefBased/>
  <w15:docId w15:val="{5D64D84D-D334-44B0-B95D-1871F89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B2"/>
  </w:style>
  <w:style w:type="paragraph" w:styleId="Footer">
    <w:name w:val="footer"/>
    <w:basedOn w:val="Normal"/>
    <w:link w:val="FooterChar"/>
    <w:uiPriority w:val="99"/>
    <w:unhideWhenUsed/>
    <w:rsid w:val="00FF3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B2"/>
  </w:style>
  <w:style w:type="character" w:styleId="Hyperlink">
    <w:name w:val="Hyperlink"/>
    <w:basedOn w:val="DefaultParagraphFont"/>
    <w:uiPriority w:val="99"/>
    <w:unhideWhenUsed/>
    <w:rsid w:val="00FF3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0o37E9bHG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beefsite.com/articles/2261/dehorning-of-calv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GxV35EZ1px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aliyyah.khan</dc:creator>
  <cp:keywords/>
  <dc:description/>
  <cp:lastModifiedBy>aliyyah.khan</cp:lastModifiedBy>
  <cp:revision>1</cp:revision>
  <dcterms:created xsi:type="dcterms:W3CDTF">2017-09-09T20:05:00Z</dcterms:created>
  <dcterms:modified xsi:type="dcterms:W3CDTF">2017-09-09T20:11:00Z</dcterms:modified>
</cp:coreProperties>
</file>