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stTable4-Accent4"/>
        <w:tblW w:w="9661" w:type="dxa"/>
        <w:tblLook w:val="04A0" w:firstRow="1" w:lastRow="0" w:firstColumn="1" w:lastColumn="0" w:noHBand="0" w:noVBand="1"/>
      </w:tblPr>
      <w:tblGrid>
        <w:gridCol w:w="2364"/>
        <w:gridCol w:w="2364"/>
        <w:gridCol w:w="2364"/>
        <w:gridCol w:w="2569"/>
      </w:tblGrid>
      <w:tr w:rsidR="005B5FEE" w:rsidRPr="00437A15" w:rsidTr="00437A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</w:tcPr>
          <w:p w:rsidR="005B5FEE" w:rsidRPr="00437A15" w:rsidRDefault="005B5FEE">
            <w:pPr>
              <w:rPr>
                <w:rFonts w:ascii="Cambria" w:hAnsi="Cambria"/>
              </w:rPr>
            </w:pPr>
            <w:bookmarkStart w:id="0" w:name="_GoBack"/>
            <w:bookmarkEnd w:id="0"/>
            <w:r w:rsidRPr="00437A15">
              <w:rPr>
                <w:rFonts w:ascii="Cambria" w:hAnsi="Cambria"/>
              </w:rPr>
              <w:t>Drug</w:t>
            </w:r>
          </w:p>
        </w:tc>
        <w:tc>
          <w:tcPr>
            <w:tcW w:w="2364" w:type="dxa"/>
          </w:tcPr>
          <w:p w:rsidR="005B5FEE" w:rsidRPr="00437A15" w:rsidRDefault="005B5F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437A15">
              <w:rPr>
                <w:rFonts w:ascii="Cambria" w:hAnsi="Cambria"/>
              </w:rPr>
              <w:t>Use</w:t>
            </w:r>
          </w:p>
        </w:tc>
        <w:tc>
          <w:tcPr>
            <w:tcW w:w="2364" w:type="dxa"/>
          </w:tcPr>
          <w:p w:rsidR="005B5FEE" w:rsidRPr="00437A15" w:rsidRDefault="003F0D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437A15">
              <w:rPr>
                <w:rFonts w:ascii="Cambria" w:hAnsi="Cambria"/>
              </w:rPr>
              <w:t>Classification</w:t>
            </w:r>
          </w:p>
        </w:tc>
        <w:tc>
          <w:tcPr>
            <w:tcW w:w="2569" w:type="dxa"/>
          </w:tcPr>
          <w:p w:rsidR="005B5FEE" w:rsidRPr="00437A15" w:rsidRDefault="003F0D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437A15">
              <w:rPr>
                <w:rFonts w:ascii="Cambria" w:hAnsi="Cambria"/>
              </w:rPr>
              <w:t>Contraindications</w:t>
            </w:r>
          </w:p>
        </w:tc>
      </w:tr>
      <w:tr w:rsidR="005B5FEE" w:rsidRPr="00437A15" w:rsidTr="00437A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</w:tcPr>
          <w:p w:rsidR="005B5FEE" w:rsidRPr="00437A15" w:rsidRDefault="00001ADB">
            <w:pPr>
              <w:rPr>
                <w:rFonts w:ascii="Cambria" w:hAnsi="Cambria"/>
              </w:rPr>
            </w:pPr>
            <w:proofErr w:type="spellStart"/>
            <w:r w:rsidRPr="00437A15">
              <w:rPr>
                <w:rFonts w:ascii="Cambria" w:hAnsi="Cambria"/>
              </w:rPr>
              <w:t>Ventipulmin</w:t>
            </w:r>
            <w:proofErr w:type="spellEnd"/>
          </w:p>
        </w:tc>
        <w:tc>
          <w:tcPr>
            <w:tcW w:w="2364" w:type="dxa"/>
          </w:tcPr>
          <w:p w:rsidR="005B5FEE" w:rsidRPr="00437A15" w:rsidRDefault="00E26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437A15">
              <w:rPr>
                <w:rFonts w:ascii="Cambria" w:hAnsi="Cambria"/>
              </w:rPr>
              <w:t>Airway obstruction in horses especially horses suffering from chronic obstructive pulmonary disease</w:t>
            </w:r>
          </w:p>
        </w:tc>
        <w:tc>
          <w:tcPr>
            <w:tcW w:w="2364" w:type="dxa"/>
          </w:tcPr>
          <w:p w:rsidR="005B5FEE" w:rsidRPr="00437A15" w:rsidRDefault="00E26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437A15">
              <w:rPr>
                <w:rFonts w:ascii="Cambria" w:hAnsi="Cambria"/>
              </w:rPr>
              <w:t>Respiratory drug</w:t>
            </w:r>
          </w:p>
        </w:tc>
        <w:tc>
          <w:tcPr>
            <w:tcW w:w="2569" w:type="dxa"/>
          </w:tcPr>
          <w:p w:rsidR="005B5FEE" w:rsidRPr="00437A15" w:rsidRDefault="00001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437A15">
              <w:rPr>
                <w:rFonts w:ascii="Cambria" w:hAnsi="Cambria"/>
              </w:rPr>
              <w:t>Do not use in horses with known ca</w:t>
            </w:r>
            <w:r w:rsidR="00E26A1F" w:rsidRPr="00437A15">
              <w:rPr>
                <w:rFonts w:ascii="Cambria" w:hAnsi="Cambria"/>
              </w:rPr>
              <w:t>rdiac disease or hypersensitivity. Clenbuterol can</w:t>
            </w:r>
            <w:r w:rsidRPr="00437A15">
              <w:rPr>
                <w:rFonts w:ascii="Cambria" w:hAnsi="Cambria"/>
              </w:rPr>
              <w:t xml:space="preserve"> cause</w:t>
            </w:r>
            <w:r w:rsidR="00E26A1F" w:rsidRPr="00437A15">
              <w:rPr>
                <w:rFonts w:ascii="Cambria" w:hAnsi="Cambria"/>
              </w:rPr>
              <w:t xml:space="preserve"> sweating, </w:t>
            </w:r>
            <w:r w:rsidRPr="00437A15">
              <w:rPr>
                <w:rFonts w:ascii="Cambria" w:hAnsi="Cambria"/>
              </w:rPr>
              <w:t>muscle tremor, tac</w:t>
            </w:r>
            <w:r w:rsidR="00E26A1F" w:rsidRPr="00437A15">
              <w:rPr>
                <w:rFonts w:ascii="Cambria" w:hAnsi="Cambria"/>
              </w:rPr>
              <w:t xml:space="preserve">hycardia, slight hypotension and </w:t>
            </w:r>
            <w:r w:rsidRPr="00437A15">
              <w:rPr>
                <w:rFonts w:ascii="Cambria" w:hAnsi="Cambria"/>
              </w:rPr>
              <w:t>restlessness.</w:t>
            </w:r>
          </w:p>
          <w:p w:rsidR="00E26A1F" w:rsidRPr="00437A15" w:rsidRDefault="00E26A1F" w:rsidP="00001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</w:p>
          <w:p w:rsidR="00001ADB" w:rsidRPr="00437A15" w:rsidRDefault="00001ADB" w:rsidP="00001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437A15">
              <w:rPr>
                <w:rFonts w:ascii="Cambria" w:hAnsi="Cambria"/>
              </w:rPr>
              <w:t>Ventipulmin</w:t>
            </w:r>
            <w:proofErr w:type="spellEnd"/>
            <w:r w:rsidRPr="00437A15">
              <w:rPr>
                <w:rFonts w:ascii="Cambria" w:hAnsi="Cambria"/>
              </w:rPr>
              <w:t xml:space="preserve"> </w:t>
            </w:r>
            <w:proofErr w:type="spellStart"/>
            <w:r w:rsidRPr="00437A15">
              <w:rPr>
                <w:rFonts w:ascii="Cambria" w:hAnsi="Cambria"/>
              </w:rPr>
              <w:t>antagonises</w:t>
            </w:r>
            <w:proofErr w:type="spellEnd"/>
            <w:r w:rsidRPr="00437A15">
              <w:rPr>
                <w:rFonts w:ascii="Cambria" w:hAnsi="Cambria"/>
              </w:rPr>
              <w:t xml:space="preserve"> the effects of prostaglandin F2α and oxytocin.</w:t>
            </w:r>
          </w:p>
          <w:p w:rsidR="00001ADB" w:rsidRPr="00437A15" w:rsidRDefault="00001ADB" w:rsidP="00001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</w:p>
          <w:p w:rsidR="00001ADB" w:rsidRPr="00437A15" w:rsidRDefault="00001ADB" w:rsidP="00001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437A15">
              <w:rPr>
                <w:rFonts w:ascii="Cambria" w:hAnsi="Cambria"/>
              </w:rPr>
              <w:t>Ventipulmin</w:t>
            </w:r>
            <w:proofErr w:type="spellEnd"/>
            <w:r w:rsidRPr="00437A15">
              <w:rPr>
                <w:rFonts w:ascii="Cambria" w:hAnsi="Cambria"/>
              </w:rPr>
              <w:t xml:space="preserve"> is </w:t>
            </w:r>
            <w:proofErr w:type="spellStart"/>
            <w:r w:rsidRPr="00437A15">
              <w:rPr>
                <w:rFonts w:ascii="Cambria" w:hAnsi="Cambria"/>
              </w:rPr>
              <w:t>antagonised</w:t>
            </w:r>
            <w:proofErr w:type="spellEnd"/>
            <w:r w:rsidRPr="00437A15">
              <w:rPr>
                <w:rFonts w:ascii="Cambria" w:hAnsi="Cambria"/>
              </w:rPr>
              <w:t xml:space="preserve"> by β-adrenergic blocking agents.</w:t>
            </w:r>
          </w:p>
        </w:tc>
      </w:tr>
      <w:tr w:rsidR="005B5FEE" w:rsidRPr="00437A15" w:rsidTr="00437A15">
        <w:trPr>
          <w:trHeight w:val="20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</w:tcPr>
          <w:p w:rsidR="005B5FEE" w:rsidRPr="00437A15" w:rsidRDefault="00E26A1F" w:rsidP="00E26A1F">
            <w:pPr>
              <w:rPr>
                <w:rFonts w:ascii="Cambria" w:hAnsi="Cambria"/>
              </w:rPr>
            </w:pPr>
            <w:proofErr w:type="spellStart"/>
            <w:r w:rsidRPr="00437A15">
              <w:rPr>
                <w:rFonts w:ascii="Cambria" w:hAnsi="Cambria"/>
              </w:rPr>
              <w:t>Scourban</w:t>
            </w:r>
            <w:proofErr w:type="spellEnd"/>
            <w:r w:rsidRPr="00437A15">
              <w:rPr>
                <w:rFonts w:ascii="Cambria" w:hAnsi="Cambria"/>
              </w:rPr>
              <w:t xml:space="preserve"> Plus suspension [oral]</w:t>
            </w:r>
          </w:p>
        </w:tc>
        <w:tc>
          <w:tcPr>
            <w:tcW w:w="2364" w:type="dxa"/>
          </w:tcPr>
          <w:p w:rsidR="005B5FEE" w:rsidRPr="00437A15" w:rsidRDefault="00E26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437A15">
              <w:rPr>
                <w:rFonts w:ascii="Cambria" w:hAnsi="Cambria"/>
              </w:rPr>
              <w:t>Oral Antibiotic for the</w:t>
            </w:r>
            <w:r w:rsidR="00812FC0" w:rsidRPr="00437A15">
              <w:rPr>
                <w:rFonts w:ascii="Cambria" w:hAnsi="Cambria"/>
              </w:rPr>
              <w:t xml:space="preserve"> prevention and</w:t>
            </w:r>
            <w:r w:rsidRPr="00437A15">
              <w:rPr>
                <w:rFonts w:ascii="Cambria" w:hAnsi="Cambria"/>
              </w:rPr>
              <w:t xml:space="preserve"> </w:t>
            </w:r>
            <w:r w:rsidR="00812FC0" w:rsidRPr="00437A15">
              <w:rPr>
                <w:rFonts w:ascii="Cambria" w:hAnsi="Cambria"/>
              </w:rPr>
              <w:t>treatment of intestinal infections caused by bacterial enteritis.</w:t>
            </w:r>
          </w:p>
        </w:tc>
        <w:tc>
          <w:tcPr>
            <w:tcW w:w="2364" w:type="dxa"/>
          </w:tcPr>
          <w:p w:rsidR="005B5FEE" w:rsidRPr="00437A15" w:rsidRDefault="00812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437A15">
              <w:rPr>
                <w:rFonts w:ascii="Cambria" w:hAnsi="Cambria"/>
              </w:rPr>
              <w:t>Anti- bacterial</w:t>
            </w:r>
          </w:p>
        </w:tc>
        <w:tc>
          <w:tcPr>
            <w:tcW w:w="2569" w:type="dxa"/>
          </w:tcPr>
          <w:p w:rsidR="00812FC0" w:rsidRPr="00437A15" w:rsidRDefault="00812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437A15">
              <w:rPr>
                <w:rFonts w:ascii="Cambria" w:hAnsi="Cambria"/>
              </w:rPr>
              <w:t>Withdrawal period</w:t>
            </w:r>
          </w:p>
          <w:p w:rsidR="005B5FEE" w:rsidRPr="00437A15" w:rsidRDefault="00812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437A15">
              <w:rPr>
                <w:rFonts w:ascii="Cambria" w:hAnsi="Cambria"/>
              </w:rPr>
              <w:t>Meat: 14 days Milk: 35 days.</w:t>
            </w:r>
          </w:p>
        </w:tc>
      </w:tr>
      <w:tr w:rsidR="005B5FEE" w:rsidRPr="00437A15" w:rsidTr="00437A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</w:tcPr>
          <w:p w:rsidR="005B5FEE" w:rsidRPr="00437A15" w:rsidRDefault="00812FC0">
            <w:pPr>
              <w:rPr>
                <w:rFonts w:ascii="Cambria" w:hAnsi="Cambria"/>
              </w:rPr>
            </w:pPr>
            <w:r w:rsidRPr="00437A15">
              <w:rPr>
                <w:rFonts w:ascii="Cambria" w:hAnsi="Cambria"/>
              </w:rPr>
              <w:t>PCE-Glycol</w:t>
            </w:r>
          </w:p>
        </w:tc>
        <w:tc>
          <w:tcPr>
            <w:tcW w:w="2364" w:type="dxa"/>
          </w:tcPr>
          <w:p w:rsidR="005B5FEE" w:rsidRPr="00437A15" w:rsidRDefault="00812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437A15">
              <w:rPr>
                <w:rFonts w:ascii="Cambria" w:hAnsi="Cambria"/>
              </w:rPr>
              <w:t>Prevention and treatment of acetonemia.</w:t>
            </w:r>
          </w:p>
        </w:tc>
        <w:tc>
          <w:tcPr>
            <w:tcW w:w="2364" w:type="dxa"/>
          </w:tcPr>
          <w:p w:rsidR="005B5FEE" w:rsidRPr="00437A15" w:rsidRDefault="008C5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437A15">
              <w:rPr>
                <w:rFonts w:ascii="Cambria" w:hAnsi="Cambria"/>
              </w:rPr>
              <w:t>Metabolic drug</w:t>
            </w:r>
          </w:p>
        </w:tc>
        <w:tc>
          <w:tcPr>
            <w:tcW w:w="2569" w:type="dxa"/>
          </w:tcPr>
          <w:p w:rsidR="005B5FEE" w:rsidRPr="00437A15" w:rsidRDefault="00812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437A15">
              <w:rPr>
                <w:rFonts w:ascii="Cambria" w:hAnsi="Cambria"/>
              </w:rPr>
              <w:t>Administered orally.</w:t>
            </w:r>
          </w:p>
        </w:tc>
      </w:tr>
    </w:tbl>
    <w:p w:rsidR="00D35B59" w:rsidRPr="00437A15" w:rsidRDefault="00437A15">
      <w:pPr>
        <w:rPr>
          <w:rFonts w:ascii="Cambria" w:hAnsi="Cambria"/>
        </w:rPr>
      </w:pPr>
    </w:p>
    <w:sectPr w:rsidR="00D35B59" w:rsidRPr="00437A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E80210"/>
    <w:multiLevelType w:val="hybridMultilevel"/>
    <w:tmpl w:val="A91405BE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FEE"/>
    <w:rsid w:val="00001ADB"/>
    <w:rsid w:val="00247BA4"/>
    <w:rsid w:val="003F0DF1"/>
    <w:rsid w:val="00437A15"/>
    <w:rsid w:val="005B5FEE"/>
    <w:rsid w:val="0066389F"/>
    <w:rsid w:val="00812FC0"/>
    <w:rsid w:val="008C587B"/>
    <w:rsid w:val="00B33B95"/>
    <w:rsid w:val="00B572A0"/>
    <w:rsid w:val="00E2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8813C7B-74F1-4536-84C9-564C25973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5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6A1F"/>
    <w:pPr>
      <w:ind w:left="720"/>
      <w:contextualSpacing/>
    </w:pPr>
    <w:rPr>
      <w:lang w:val="en-TT"/>
    </w:rPr>
  </w:style>
  <w:style w:type="table" w:styleId="GridTable4-Accent1">
    <w:name w:val="Grid Table 4 Accent 1"/>
    <w:basedOn w:val="TableNormal"/>
    <w:uiPriority w:val="49"/>
    <w:rsid w:val="008C58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5Dark-Accent1">
    <w:name w:val="Grid Table 5 Dark Accent 1"/>
    <w:basedOn w:val="TableNormal"/>
    <w:uiPriority w:val="50"/>
    <w:rsid w:val="008C58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ListTable4-Accent4">
    <w:name w:val="List Table 4 Accent 4"/>
    <w:basedOn w:val="TableNormal"/>
    <w:uiPriority w:val="49"/>
    <w:rsid w:val="00437A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1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Monique Stitches</dc:creator>
  <cp:keywords/>
  <dc:description/>
  <cp:lastModifiedBy>Celeste Madray</cp:lastModifiedBy>
  <cp:revision>3</cp:revision>
  <dcterms:created xsi:type="dcterms:W3CDTF">2017-09-09T23:45:00Z</dcterms:created>
  <dcterms:modified xsi:type="dcterms:W3CDTF">2017-09-09T23:46:00Z</dcterms:modified>
</cp:coreProperties>
</file>