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7B" w:rsidRPr="007C7203" w:rsidRDefault="0021717B" w:rsidP="0021717B">
      <w:pPr>
        <w:rPr>
          <w:rFonts w:ascii="Times New Roman" w:hAnsi="Times New Roman" w:cs="Times New Roman"/>
          <w:color w:val="FF0000"/>
          <w:sz w:val="48"/>
          <w:szCs w:val="48"/>
        </w:rPr>
      </w:pPr>
      <w:r w:rsidRPr="007C7203">
        <w:rPr>
          <w:rFonts w:ascii="Times New Roman" w:hAnsi="Times New Roman" w:cs="Times New Roman"/>
          <w:color w:val="FF0000"/>
          <w:sz w:val="48"/>
          <w:szCs w:val="48"/>
        </w:rPr>
        <w:t>Post-operative Procedure</w:t>
      </w:r>
    </w:p>
    <w:p w:rsidR="00A73820" w:rsidRDefault="0021717B">
      <w:pPr>
        <w:rPr>
          <w:rFonts w:ascii="Old English Text MT" w:hAnsi="Old English Text MT" w:cs="Arial"/>
          <w:color w:val="0070C0"/>
          <w:sz w:val="48"/>
          <w:szCs w:val="48"/>
        </w:rPr>
      </w:pPr>
      <w:r>
        <w:rPr>
          <w:rFonts w:ascii="Old English Text MT" w:hAnsi="Old English Text MT" w:cs="Arial"/>
          <w:color w:val="0070C0"/>
          <w:sz w:val="48"/>
          <w:szCs w:val="48"/>
        </w:rPr>
        <w:t xml:space="preserve">Surgical </w:t>
      </w:r>
      <w:r w:rsidRPr="0021717B">
        <w:rPr>
          <w:rFonts w:ascii="Old English Text MT" w:hAnsi="Old English Text MT" w:cs="Arial"/>
          <w:color w:val="0070C0"/>
          <w:sz w:val="48"/>
          <w:szCs w:val="48"/>
        </w:rPr>
        <w:t>Complications</w:t>
      </w:r>
      <w:r>
        <w:rPr>
          <w:rFonts w:ascii="Old English Text MT" w:hAnsi="Old English Text MT" w:cs="Arial"/>
          <w:color w:val="0070C0"/>
          <w:sz w:val="48"/>
          <w:szCs w:val="48"/>
        </w:rPr>
        <w:t>:</w:t>
      </w:r>
    </w:p>
    <w:p w:rsidR="0021717B" w:rsidRDefault="0021717B" w:rsidP="00217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7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Hemorrhage</w:t>
      </w:r>
      <w:r w:rsidRPr="00217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-Risk of hemorrhage is greater after surgical castration.</w:t>
      </w:r>
    </w:p>
    <w:p w:rsidR="00BB6776" w:rsidRPr="00BB6776" w:rsidRDefault="0021717B" w:rsidP="00BB6776">
      <w:pPr>
        <w:pStyle w:val="ListParagraph"/>
        <w:numPr>
          <w:ilvl w:val="0"/>
          <w:numId w:val="1"/>
        </w:numPr>
        <w:rPr>
          <w:rStyle w:val="Strong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BB6776">
        <w:rPr>
          <w:rStyle w:val="Strong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BB6776">
        <w:rPr>
          <w:rStyle w:val="Strong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Disease</w:t>
      </w:r>
      <w:r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- </w:t>
      </w:r>
      <w:r w:rsidRPr="0021717B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Castration-associated immunosuppression may increase risks of local or systemic disease after the procedure.</w:t>
      </w:r>
      <w:r w:rsidRPr="0021717B">
        <w:t xml:space="preserve"> </w:t>
      </w:r>
      <w:r w:rsidRPr="0021717B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Necrotic tissue, such as ischemic scrotal tissues and testes after banding, is pron</w:t>
      </w:r>
      <w:r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e to infection with pathogens.</w:t>
      </w:r>
      <w:r w:rsidRPr="0021717B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717B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Clostridial</w:t>
      </w:r>
      <w:proofErr w:type="spellEnd"/>
      <w:r w:rsidRPr="0021717B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organisms, ubiquitous in soil, may enter the wound and result i</w:t>
      </w:r>
      <w:r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n local or systemic infection. </w:t>
      </w:r>
      <w:proofErr w:type="spellStart"/>
      <w:r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C</w:t>
      </w:r>
      <w:r w:rsidRPr="0021717B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lostridial</w:t>
      </w:r>
      <w:proofErr w:type="spellEnd"/>
      <w:r w:rsidRPr="0021717B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vaccination prior </w:t>
      </w:r>
      <w:r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to castration is recommended. </w:t>
      </w:r>
      <w:r w:rsidRPr="0021717B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Use of rubber rings in calves older than 6 months may be associated with increased risks of tetanus or other infection</w:t>
      </w:r>
      <w:r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.</w:t>
      </w:r>
      <w:r w:rsidR="00BB6776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In goats, tetanus antitoxin is required to prevent tetanus.</w:t>
      </w:r>
    </w:p>
    <w:p w:rsidR="0021717B" w:rsidRDefault="0021717B" w:rsidP="00217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7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Performance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1717B">
        <w:rPr>
          <w:rFonts w:ascii="Times New Roman" w:hAnsi="Times New Roman" w:cs="Times New Roman"/>
          <w:color w:val="000000" w:themeColor="text1"/>
          <w:sz w:val="24"/>
          <w:szCs w:val="24"/>
        </w:rPr>
        <w:t>Cattle may demonstrate reduced feed intake and average daily gain (ADG) for a period of time after castration.</w:t>
      </w:r>
    </w:p>
    <w:p w:rsidR="0021717B" w:rsidRDefault="0021717B" w:rsidP="002171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7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Physiologic stress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1717B">
        <w:rPr>
          <w:rFonts w:ascii="Times New Roman" w:hAnsi="Times New Roman" w:cs="Times New Roman"/>
          <w:color w:val="000000" w:themeColor="text1"/>
          <w:sz w:val="24"/>
          <w:szCs w:val="24"/>
        </w:rPr>
        <w:t>Castration is considered to be one of the most stressful experiences for livestock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17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Regardless of the means of castration, cortisol concentrations are increased following the procedure; however, onset, magnitude, and duration may vary with the procedure used. Surgical castration appears to produce the most substantial rise in plasma cortisol concentration. Application of the </w:t>
      </w:r>
      <w:proofErr w:type="spellStart"/>
      <w:r w:rsidRPr="0021717B">
        <w:rPr>
          <w:rFonts w:ascii="Times New Roman" w:hAnsi="Times New Roman" w:cs="Times New Roman"/>
          <w:color w:val="000000" w:themeColor="text1"/>
          <w:sz w:val="24"/>
          <w:szCs w:val="24"/>
        </w:rPr>
        <w:t>Burdizzo</w:t>
      </w:r>
      <w:proofErr w:type="spellEnd"/>
      <w:r w:rsidRPr="00217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clamp may also be associated with a similar, rapid rise in cortisol concentration due to the barrage of afferent neural impulses during and after crushing of the spermatic cord and scrotal nerves.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Therefore the administration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xyla</w:t>
      </w:r>
      <w:r w:rsidR="00BB6776">
        <w:rPr>
          <w:rFonts w:ascii="Times New Roman" w:hAnsi="Times New Roman" w:cs="Times New Roman"/>
          <w:color w:val="000000" w:themeColor="text1"/>
          <w:sz w:val="24"/>
          <w:szCs w:val="24"/>
        </w:rPr>
        <w:t>zine</w:t>
      </w:r>
      <w:proofErr w:type="spellEnd"/>
      <w:r w:rsid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local </w:t>
      </w:r>
      <w:proofErr w:type="spellStart"/>
      <w:r w:rsidR="00BB6776">
        <w:rPr>
          <w:rFonts w:ascii="Times New Roman" w:hAnsi="Times New Roman" w:cs="Times New Roman"/>
          <w:color w:val="000000" w:themeColor="text1"/>
          <w:sz w:val="24"/>
          <w:szCs w:val="24"/>
        </w:rPr>
        <w:t>anaesthesia</w:t>
      </w:r>
      <w:proofErr w:type="spellEnd"/>
      <w:r w:rsid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required to prevent increased levels of cortisol in the calf.</w:t>
      </w:r>
    </w:p>
    <w:p w:rsidR="00BB6776" w:rsidRPr="00BB6776" w:rsidRDefault="00BB6776" w:rsidP="00BB67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Pain</w:t>
      </w:r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Acute pain- </w:t>
      </w:r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physical methods of castration cause </w:t>
      </w:r>
      <w:proofErr w:type="spellStart"/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>pain.Animals</w:t>
      </w:r>
      <w:proofErr w:type="spellEnd"/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exhibit pain responses during</w:t>
      </w:r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>and after castration; these responses include struggling, kicking the hind legs, tail swishing, foot</w:t>
      </w:r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stamping, head turning, restlessness, stilted gait, reduced activity, increased </w:t>
      </w:r>
      <w:proofErr w:type="spellStart"/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>recumbency</w:t>
      </w:r>
      <w:proofErr w:type="spellEnd"/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>, abnormal</w:t>
      </w:r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>standing posture, reduced interest in dams and each other and reduced grazing and feed intake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Pain associated with the surgical and </w:t>
      </w:r>
      <w:proofErr w:type="spellStart"/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>Burdizzo</w:t>
      </w:r>
      <w:proofErr w:type="spellEnd"/>
    </w:p>
    <w:p w:rsidR="00BB6776" w:rsidRPr="00BB6776" w:rsidRDefault="00BB6776" w:rsidP="00BB6776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>clamp</w:t>
      </w:r>
      <w:proofErr w:type="gramEnd"/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methods is relatively immediate, whereas pain resulting from elastrator ring/band placement 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delayed due to interruption of the blood supply by the band/ring. </w:t>
      </w:r>
      <w:proofErr w:type="spellStart"/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>Burdizzo</w:t>
      </w:r>
      <w:proofErr w:type="spellEnd"/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castration also causes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776">
        <w:rPr>
          <w:rFonts w:ascii="Times New Roman" w:hAnsi="Times New Roman" w:cs="Times New Roman"/>
          <w:color w:val="000000" w:themeColor="text1"/>
          <w:sz w:val="24"/>
          <w:szCs w:val="24"/>
        </w:rPr>
        <w:t>more severe inflammatory response than band castration</w:t>
      </w:r>
      <w:r w:rsidR="005E4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These procedures can last up to 4 </w:t>
      </w:r>
      <w:proofErr w:type="spellStart"/>
      <w:r w:rsidR="005E4FD9">
        <w:rPr>
          <w:rFonts w:ascii="Times New Roman" w:hAnsi="Times New Roman" w:cs="Times New Roman"/>
          <w:color w:val="000000" w:themeColor="text1"/>
          <w:sz w:val="24"/>
          <w:szCs w:val="24"/>
        </w:rPr>
        <w:t>hrs</w:t>
      </w:r>
      <w:proofErr w:type="spellEnd"/>
      <w:r w:rsidR="005E4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without pain mitigation.</w:t>
      </w:r>
    </w:p>
    <w:p w:rsidR="00BB6776" w:rsidRDefault="00BB6776" w:rsidP="00BB6776">
      <w:pPr>
        <w:ind w:left="360"/>
        <w:rPr>
          <w:rFonts w:ascii="Old English Text MT" w:hAnsi="Old English Text MT" w:cs="Times New Roman"/>
          <w:color w:val="0070C0"/>
          <w:sz w:val="48"/>
          <w:szCs w:val="48"/>
        </w:rPr>
      </w:pPr>
      <w:r w:rsidRPr="00BB6776">
        <w:rPr>
          <w:rFonts w:ascii="Old English Text MT" w:hAnsi="Old English Text MT" w:cs="Times New Roman"/>
          <w:color w:val="0070C0"/>
          <w:sz w:val="48"/>
          <w:szCs w:val="48"/>
        </w:rPr>
        <w:t xml:space="preserve">Client education: </w:t>
      </w:r>
    </w:p>
    <w:p w:rsidR="005E4FD9" w:rsidRPr="005E4FD9" w:rsidRDefault="005E4FD9" w:rsidP="005E4F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FD9">
        <w:rPr>
          <w:rFonts w:ascii="Times New Roman" w:hAnsi="Times New Roman" w:cs="Times New Roman"/>
          <w:sz w:val="24"/>
          <w:szCs w:val="24"/>
        </w:rPr>
        <w:t>Provide a clean, dry environment for calves after castration.</w:t>
      </w:r>
    </w:p>
    <w:p w:rsidR="005E4FD9" w:rsidRPr="005E4FD9" w:rsidRDefault="005E4FD9" w:rsidP="005E4F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FD9">
        <w:rPr>
          <w:rFonts w:ascii="Times New Roman" w:hAnsi="Times New Roman" w:cs="Times New Roman"/>
          <w:sz w:val="24"/>
          <w:szCs w:val="24"/>
        </w:rPr>
        <w:t>Inspect the cattle closely for two weeks after castration. With latex bands, the scrotum should drop off within seven weeks after castration.</w:t>
      </w:r>
    </w:p>
    <w:p w:rsidR="005E4FD9" w:rsidRPr="005E4FD9" w:rsidRDefault="005E4FD9" w:rsidP="005E4F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FD9">
        <w:rPr>
          <w:rFonts w:ascii="Times New Roman" w:hAnsi="Times New Roman" w:cs="Times New Roman"/>
          <w:sz w:val="24"/>
          <w:szCs w:val="24"/>
        </w:rPr>
        <w:t>Look for swelling, signs of infection, tetanus and abnormal gait.</w:t>
      </w:r>
    </w:p>
    <w:p w:rsidR="005E4FD9" w:rsidRPr="005E4FD9" w:rsidRDefault="005E4FD9" w:rsidP="005E4F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4FD9">
        <w:rPr>
          <w:rFonts w:ascii="Times New Roman" w:hAnsi="Times New Roman" w:cs="Times New Roman"/>
          <w:sz w:val="24"/>
          <w:szCs w:val="24"/>
        </w:rPr>
        <w:lastRenderedPageBreak/>
        <w:t>Treat wounds as needed.</w:t>
      </w:r>
    </w:p>
    <w:p w:rsidR="005E4FD9" w:rsidRPr="005E4FD9" w:rsidRDefault="005E4FD9" w:rsidP="005E4F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4FD9">
        <w:rPr>
          <w:rFonts w:ascii="Times New Roman" w:hAnsi="Times New Roman" w:cs="Times New Roman"/>
          <w:sz w:val="24"/>
          <w:szCs w:val="24"/>
        </w:rPr>
        <w:t>Get professional help when calves show swelling, severe pain or infection.</w:t>
      </w:r>
    </w:p>
    <w:p w:rsidR="0021717B" w:rsidRPr="0021717B" w:rsidRDefault="0021717B">
      <w:pPr>
        <w:rPr>
          <w:rFonts w:ascii="Old English Text MT" w:hAnsi="Old English Text MT" w:cs="Arial"/>
          <w:color w:val="0070C0"/>
          <w:sz w:val="48"/>
          <w:szCs w:val="48"/>
        </w:rPr>
      </w:pPr>
    </w:p>
    <w:sectPr w:rsidR="0021717B" w:rsidRPr="00217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13B5"/>
    <w:multiLevelType w:val="hybridMultilevel"/>
    <w:tmpl w:val="D3609530"/>
    <w:lvl w:ilvl="0" w:tplc="511E66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E5C92"/>
    <w:multiLevelType w:val="hybridMultilevel"/>
    <w:tmpl w:val="221298CC"/>
    <w:lvl w:ilvl="0" w:tplc="511E6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7B"/>
    <w:rsid w:val="00164C88"/>
    <w:rsid w:val="0021717B"/>
    <w:rsid w:val="005E4FD9"/>
    <w:rsid w:val="00771364"/>
    <w:rsid w:val="007A164D"/>
    <w:rsid w:val="00A73820"/>
    <w:rsid w:val="00B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1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1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M. Jagoonsingh</dc:creator>
  <cp:lastModifiedBy>Clara M. Jagoonsingh</cp:lastModifiedBy>
  <cp:revision>1</cp:revision>
  <dcterms:created xsi:type="dcterms:W3CDTF">2017-10-07T06:22:00Z</dcterms:created>
  <dcterms:modified xsi:type="dcterms:W3CDTF">2017-10-07T07:07:00Z</dcterms:modified>
</cp:coreProperties>
</file>