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E34" w:rsidRPr="00133A86" w:rsidRDefault="00133A86">
      <w:pPr>
        <w:rPr>
          <w:rFonts w:ascii="Times New Roman" w:hAnsi="Times New Roman" w:cs="Times New Roman"/>
          <w:b/>
          <w:sz w:val="32"/>
        </w:rPr>
      </w:pPr>
      <w:proofErr w:type="spellStart"/>
      <w:r w:rsidRPr="00133A86">
        <w:rPr>
          <w:rFonts w:ascii="Times New Roman" w:hAnsi="Times New Roman" w:cs="Times New Roman"/>
          <w:b/>
          <w:i/>
          <w:sz w:val="32"/>
        </w:rPr>
        <w:t>Haemonchus</w:t>
      </w:r>
      <w:proofErr w:type="spellEnd"/>
      <w:r w:rsidRPr="00133A86">
        <w:rPr>
          <w:rFonts w:ascii="Times New Roman" w:hAnsi="Times New Roman" w:cs="Times New Roman"/>
          <w:b/>
          <w:i/>
          <w:sz w:val="32"/>
        </w:rPr>
        <w:t xml:space="preserve"> </w:t>
      </w:r>
      <w:proofErr w:type="spellStart"/>
      <w:r w:rsidRPr="00133A86">
        <w:rPr>
          <w:rFonts w:ascii="Times New Roman" w:hAnsi="Times New Roman" w:cs="Times New Roman"/>
          <w:b/>
          <w:i/>
          <w:sz w:val="32"/>
        </w:rPr>
        <w:t>conturtus</w:t>
      </w:r>
      <w:proofErr w:type="spellEnd"/>
      <w:r w:rsidRPr="00133A86">
        <w:rPr>
          <w:rFonts w:ascii="Times New Roman" w:hAnsi="Times New Roman" w:cs="Times New Roman"/>
          <w:b/>
          <w:sz w:val="32"/>
        </w:rPr>
        <w:t xml:space="preserve"> (</w:t>
      </w:r>
      <w:proofErr w:type="spellStart"/>
      <w:r w:rsidRPr="00133A86">
        <w:rPr>
          <w:rFonts w:ascii="Times New Roman" w:hAnsi="Times New Roman" w:cs="Times New Roman"/>
          <w:b/>
          <w:sz w:val="32"/>
        </w:rPr>
        <w:t>Barberpole</w:t>
      </w:r>
      <w:proofErr w:type="spellEnd"/>
      <w:r w:rsidRPr="00133A86">
        <w:rPr>
          <w:rFonts w:ascii="Times New Roman" w:hAnsi="Times New Roman" w:cs="Times New Roman"/>
          <w:b/>
          <w:sz w:val="32"/>
        </w:rPr>
        <w:t xml:space="preserve"> worm)</w:t>
      </w:r>
    </w:p>
    <w:p w:rsidR="00133A86" w:rsidRDefault="00133A86">
      <w:pPr>
        <w:rPr>
          <w:rFonts w:ascii="Times New Roman" w:hAnsi="Times New Roman" w:cs="Times New Roman"/>
          <w:sz w:val="24"/>
        </w:rPr>
      </w:pPr>
    </w:p>
    <w:p w:rsidR="000D2026" w:rsidRDefault="009D0850">
      <w:pPr>
        <w:rPr>
          <w:rFonts w:ascii="Times New Roman" w:hAnsi="Times New Roman" w:cs="Times New Roman"/>
          <w:b/>
          <w:sz w:val="24"/>
        </w:rPr>
      </w:pPr>
      <w:proofErr w:type="spellStart"/>
      <w:r w:rsidRPr="00B51943">
        <w:rPr>
          <w:rFonts w:ascii="Times New Roman" w:hAnsi="Times New Roman" w:cs="Times New Roman"/>
          <w:i/>
          <w:sz w:val="24"/>
        </w:rPr>
        <w:t>Hae</w:t>
      </w:r>
      <w:r w:rsidR="000D2026" w:rsidRPr="00B51943">
        <w:rPr>
          <w:rFonts w:ascii="Times New Roman" w:hAnsi="Times New Roman" w:cs="Times New Roman"/>
          <w:i/>
          <w:sz w:val="24"/>
        </w:rPr>
        <w:t>monchus</w:t>
      </w:r>
      <w:proofErr w:type="spellEnd"/>
      <w:r w:rsidR="000D2026" w:rsidRPr="00B51943">
        <w:rPr>
          <w:rFonts w:ascii="Times New Roman" w:hAnsi="Times New Roman" w:cs="Times New Roman"/>
          <w:i/>
          <w:sz w:val="24"/>
        </w:rPr>
        <w:t xml:space="preserve"> </w:t>
      </w:r>
      <w:proofErr w:type="spellStart"/>
      <w:r w:rsidR="000D2026" w:rsidRPr="00B51943">
        <w:rPr>
          <w:rFonts w:ascii="Times New Roman" w:hAnsi="Times New Roman" w:cs="Times New Roman"/>
          <w:i/>
          <w:sz w:val="24"/>
        </w:rPr>
        <w:t>contortus</w:t>
      </w:r>
      <w:proofErr w:type="spellEnd"/>
      <w:r w:rsidR="000D2026">
        <w:rPr>
          <w:rFonts w:ascii="Times New Roman" w:hAnsi="Times New Roman" w:cs="Times New Roman"/>
          <w:sz w:val="24"/>
        </w:rPr>
        <w:t xml:space="preserve"> is a</w:t>
      </w:r>
      <w:r>
        <w:rPr>
          <w:rFonts w:ascii="Times New Roman" w:hAnsi="Times New Roman" w:cs="Times New Roman"/>
          <w:sz w:val="24"/>
        </w:rPr>
        <w:t xml:space="preserve"> </w:t>
      </w:r>
      <w:r w:rsidR="000D2026">
        <w:rPr>
          <w:rFonts w:ascii="Times New Roman" w:hAnsi="Times New Roman" w:cs="Times New Roman"/>
          <w:sz w:val="24"/>
        </w:rPr>
        <w:t>gastrointestinal nematode known widely for its detrimental effects in small ruminants. Its pathologic</w:t>
      </w:r>
      <w:bookmarkStart w:id="0" w:name="_GoBack"/>
      <w:bookmarkEnd w:id="0"/>
      <w:r w:rsidR="000D2026">
        <w:rPr>
          <w:rFonts w:ascii="Times New Roman" w:hAnsi="Times New Roman" w:cs="Times New Roman"/>
          <w:sz w:val="24"/>
        </w:rPr>
        <w:t>al effects result in marked decrease in growth rates and sexual performance in breeding herds, as well as increased morbidity and mortality rates.</w:t>
      </w:r>
    </w:p>
    <w:p w:rsidR="000D2026" w:rsidRPr="000D2026" w:rsidRDefault="000D2026">
      <w:pPr>
        <w:rPr>
          <w:rFonts w:ascii="Times New Roman" w:hAnsi="Times New Roman" w:cs="Times New Roman"/>
          <w:b/>
          <w:sz w:val="24"/>
        </w:rPr>
      </w:pPr>
    </w:p>
    <w:p w:rsidR="00133A86" w:rsidRPr="0084537E" w:rsidRDefault="00133A86">
      <w:pPr>
        <w:rPr>
          <w:rFonts w:ascii="Times New Roman" w:hAnsi="Times New Roman" w:cs="Times New Roman"/>
          <w:b/>
          <w:sz w:val="24"/>
        </w:rPr>
      </w:pPr>
      <w:r w:rsidRPr="0084537E">
        <w:rPr>
          <w:rFonts w:ascii="Times New Roman" w:hAnsi="Times New Roman" w:cs="Times New Roman"/>
          <w:b/>
          <w:sz w:val="24"/>
        </w:rPr>
        <w:t>Life Cycle</w:t>
      </w:r>
    </w:p>
    <w:p w:rsidR="00133A86" w:rsidRDefault="0084537E" w:rsidP="0084537E">
      <w:pPr>
        <w:jc w:val="center"/>
        <w:rPr>
          <w:rFonts w:ascii="Times New Roman" w:hAnsi="Times New Roman" w:cs="Times New Roman"/>
          <w:sz w:val="24"/>
        </w:rPr>
      </w:pPr>
      <w:r>
        <w:rPr>
          <w:noProof/>
          <w:lang w:eastAsia="en-TT"/>
        </w:rPr>
        <w:drawing>
          <wp:inline distT="0" distB="0" distL="0" distR="0" wp14:anchorId="2740A2BF" wp14:editId="7EEFE421">
            <wp:extent cx="4572000" cy="5086350"/>
            <wp:effectExtent l="0" t="0" r="0" b="0"/>
            <wp:docPr id="2" name="Picture 2" descr="Image result for life cycle haemonchus contor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life cycle haemonchus contortu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5086350"/>
                    </a:xfrm>
                    <a:prstGeom prst="rect">
                      <a:avLst/>
                    </a:prstGeom>
                    <a:noFill/>
                    <a:ln>
                      <a:noFill/>
                    </a:ln>
                  </pic:spPr>
                </pic:pic>
              </a:graphicData>
            </a:graphic>
          </wp:inline>
        </w:drawing>
      </w:r>
    </w:p>
    <w:p w:rsidR="000D2026" w:rsidRDefault="000D2026">
      <w:pPr>
        <w:rPr>
          <w:rFonts w:ascii="Times New Roman" w:hAnsi="Times New Roman" w:cs="Times New Roman"/>
          <w:b/>
          <w:sz w:val="24"/>
        </w:rPr>
      </w:pPr>
    </w:p>
    <w:p w:rsidR="000D2026" w:rsidRDefault="000D2026">
      <w:pPr>
        <w:rPr>
          <w:rFonts w:ascii="Times New Roman" w:hAnsi="Times New Roman" w:cs="Times New Roman"/>
          <w:b/>
          <w:sz w:val="24"/>
        </w:rPr>
      </w:pPr>
    </w:p>
    <w:p w:rsidR="000D2026" w:rsidRDefault="000D2026">
      <w:pPr>
        <w:rPr>
          <w:rFonts w:ascii="Times New Roman" w:hAnsi="Times New Roman" w:cs="Times New Roman"/>
          <w:b/>
          <w:sz w:val="24"/>
        </w:rPr>
      </w:pPr>
    </w:p>
    <w:p w:rsidR="000D2026" w:rsidRDefault="000D2026">
      <w:pPr>
        <w:rPr>
          <w:rFonts w:ascii="Times New Roman" w:hAnsi="Times New Roman" w:cs="Times New Roman"/>
          <w:b/>
          <w:sz w:val="24"/>
        </w:rPr>
      </w:pPr>
    </w:p>
    <w:p w:rsidR="00133A86" w:rsidRPr="0084537E" w:rsidRDefault="00133A86">
      <w:pPr>
        <w:rPr>
          <w:rFonts w:ascii="Times New Roman" w:hAnsi="Times New Roman" w:cs="Times New Roman"/>
          <w:b/>
          <w:sz w:val="24"/>
        </w:rPr>
      </w:pPr>
      <w:r w:rsidRPr="0084537E">
        <w:rPr>
          <w:rFonts w:ascii="Times New Roman" w:hAnsi="Times New Roman" w:cs="Times New Roman"/>
          <w:b/>
          <w:sz w:val="24"/>
        </w:rPr>
        <w:lastRenderedPageBreak/>
        <w:t>Clinical Signs</w:t>
      </w:r>
    </w:p>
    <w:p w:rsidR="000D2026" w:rsidRDefault="000D2026">
      <w:pPr>
        <w:rPr>
          <w:rFonts w:ascii="Times New Roman" w:hAnsi="Times New Roman" w:cs="Times New Roman"/>
          <w:sz w:val="24"/>
        </w:rPr>
        <w:sectPr w:rsidR="000D2026">
          <w:pgSz w:w="12240" w:h="15840"/>
          <w:pgMar w:top="1440" w:right="1440" w:bottom="1440" w:left="1440" w:header="708" w:footer="708" w:gutter="0"/>
          <w:cols w:space="708"/>
          <w:docGrid w:linePitch="360"/>
        </w:sectPr>
      </w:pPr>
    </w:p>
    <w:p w:rsidR="00133A86" w:rsidRPr="000D2026" w:rsidRDefault="0084537E" w:rsidP="000D2026">
      <w:pPr>
        <w:pStyle w:val="ListParagraph"/>
        <w:numPr>
          <w:ilvl w:val="0"/>
          <w:numId w:val="4"/>
        </w:numPr>
        <w:rPr>
          <w:rFonts w:ascii="Times New Roman" w:hAnsi="Times New Roman" w:cs="Times New Roman"/>
          <w:sz w:val="24"/>
        </w:rPr>
      </w:pPr>
      <w:r w:rsidRPr="000D2026">
        <w:rPr>
          <w:rFonts w:ascii="Times New Roman" w:hAnsi="Times New Roman" w:cs="Times New Roman"/>
          <w:sz w:val="24"/>
        </w:rPr>
        <w:t>Pale mucous membranes</w:t>
      </w:r>
    </w:p>
    <w:p w:rsidR="0084537E" w:rsidRPr="000D2026" w:rsidRDefault="0084537E" w:rsidP="000D2026">
      <w:pPr>
        <w:pStyle w:val="ListParagraph"/>
        <w:numPr>
          <w:ilvl w:val="0"/>
          <w:numId w:val="4"/>
        </w:numPr>
        <w:rPr>
          <w:rFonts w:ascii="Times New Roman" w:hAnsi="Times New Roman" w:cs="Times New Roman"/>
          <w:sz w:val="24"/>
        </w:rPr>
      </w:pPr>
      <w:r w:rsidRPr="000D2026">
        <w:rPr>
          <w:rFonts w:ascii="Times New Roman" w:hAnsi="Times New Roman" w:cs="Times New Roman"/>
          <w:sz w:val="24"/>
        </w:rPr>
        <w:t>Low PCV/Anaemia</w:t>
      </w:r>
    </w:p>
    <w:p w:rsidR="009D0850" w:rsidRPr="000D2026" w:rsidRDefault="009D0850" w:rsidP="000D2026">
      <w:pPr>
        <w:pStyle w:val="ListParagraph"/>
        <w:numPr>
          <w:ilvl w:val="0"/>
          <w:numId w:val="4"/>
        </w:numPr>
        <w:rPr>
          <w:rFonts w:ascii="Times New Roman" w:hAnsi="Times New Roman" w:cs="Times New Roman"/>
          <w:sz w:val="24"/>
        </w:rPr>
      </w:pPr>
      <w:r w:rsidRPr="000D2026">
        <w:rPr>
          <w:rFonts w:ascii="Times New Roman" w:hAnsi="Times New Roman" w:cs="Times New Roman"/>
          <w:sz w:val="24"/>
        </w:rPr>
        <w:t>Dehydration</w:t>
      </w:r>
    </w:p>
    <w:p w:rsidR="009D0850" w:rsidRPr="000D2026" w:rsidRDefault="009D0850" w:rsidP="000D2026">
      <w:pPr>
        <w:pStyle w:val="ListParagraph"/>
        <w:numPr>
          <w:ilvl w:val="0"/>
          <w:numId w:val="4"/>
        </w:numPr>
        <w:rPr>
          <w:rFonts w:ascii="Times New Roman" w:hAnsi="Times New Roman" w:cs="Times New Roman"/>
          <w:sz w:val="24"/>
        </w:rPr>
      </w:pPr>
      <w:proofErr w:type="spellStart"/>
      <w:r w:rsidRPr="000D2026">
        <w:rPr>
          <w:rFonts w:ascii="Times New Roman" w:hAnsi="Times New Roman" w:cs="Times New Roman"/>
          <w:sz w:val="24"/>
        </w:rPr>
        <w:t>Diarrhea</w:t>
      </w:r>
      <w:proofErr w:type="spellEnd"/>
    </w:p>
    <w:p w:rsidR="009D0850" w:rsidRPr="000D2026" w:rsidRDefault="009D0850" w:rsidP="000D2026">
      <w:pPr>
        <w:pStyle w:val="ListParagraph"/>
        <w:numPr>
          <w:ilvl w:val="0"/>
          <w:numId w:val="4"/>
        </w:numPr>
        <w:rPr>
          <w:rFonts w:ascii="Times New Roman" w:hAnsi="Times New Roman" w:cs="Times New Roman"/>
          <w:sz w:val="24"/>
        </w:rPr>
      </w:pPr>
      <w:r w:rsidRPr="000D2026">
        <w:rPr>
          <w:rFonts w:ascii="Times New Roman" w:hAnsi="Times New Roman" w:cs="Times New Roman"/>
          <w:sz w:val="24"/>
        </w:rPr>
        <w:t>Reduced growth and performance</w:t>
      </w:r>
    </w:p>
    <w:p w:rsidR="009D0850" w:rsidRPr="000D2026" w:rsidRDefault="009D0850" w:rsidP="000D2026">
      <w:pPr>
        <w:pStyle w:val="ListParagraph"/>
        <w:numPr>
          <w:ilvl w:val="0"/>
          <w:numId w:val="4"/>
        </w:numPr>
        <w:rPr>
          <w:rFonts w:ascii="Times New Roman" w:hAnsi="Times New Roman" w:cs="Times New Roman"/>
          <w:sz w:val="24"/>
        </w:rPr>
      </w:pPr>
      <w:proofErr w:type="spellStart"/>
      <w:r w:rsidRPr="000D2026">
        <w:rPr>
          <w:rFonts w:ascii="Times New Roman" w:hAnsi="Times New Roman" w:cs="Times New Roman"/>
          <w:sz w:val="24"/>
        </w:rPr>
        <w:t>Unthriftiness</w:t>
      </w:r>
      <w:proofErr w:type="spellEnd"/>
      <w:r w:rsidRPr="000D2026">
        <w:rPr>
          <w:rFonts w:ascii="Times New Roman" w:hAnsi="Times New Roman" w:cs="Times New Roman"/>
          <w:sz w:val="24"/>
        </w:rPr>
        <w:t xml:space="preserve"> and lethargy</w:t>
      </w:r>
    </w:p>
    <w:p w:rsidR="009D0850" w:rsidRPr="000D2026" w:rsidRDefault="009D0850" w:rsidP="000D2026">
      <w:pPr>
        <w:pStyle w:val="ListParagraph"/>
        <w:numPr>
          <w:ilvl w:val="0"/>
          <w:numId w:val="4"/>
        </w:numPr>
        <w:rPr>
          <w:rFonts w:ascii="Times New Roman" w:hAnsi="Times New Roman" w:cs="Times New Roman"/>
          <w:sz w:val="24"/>
        </w:rPr>
      </w:pPr>
      <w:r w:rsidRPr="000D2026">
        <w:rPr>
          <w:rFonts w:ascii="Times New Roman" w:hAnsi="Times New Roman" w:cs="Times New Roman"/>
          <w:sz w:val="24"/>
        </w:rPr>
        <w:t>Rough hair coat</w:t>
      </w:r>
    </w:p>
    <w:p w:rsidR="009D0850" w:rsidRPr="000D2026" w:rsidRDefault="009D0850" w:rsidP="000D2026">
      <w:pPr>
        <w:pStyle w:val="ListParagraph"/>
        <w:numPr>
          <w:ilvl w:val="0"/>
          <w:numId w:val="4"/>
        </w:numPr>
        <w:rPr>
          <w:rFonts w:ascii="Times New Roman" w:hAnsi="Times New Roman" w:cs="Times New Roman"/>
          <w:sz w:val="24"/>
        </w:rPr>
      </w:pPr>
      <w:r w:rsidRPr="000D2026">
        <w:rPr>
          <w:rFonts w:ascii="Times New Roman" w:hAnsi="Times New Roman" w:cs="Times New Roman"/>
          <w:sz w:val="24"/>
        </w:rPr>
        <w:t>Depression</w:t>
      </w:r>
    </w:p>
    <w:p w:rsidR="009D0850" w:rsidRPr="000D2026" w:rsidRDefault="009D0850" w:rsidP="000D2026">
      <w:pPr>
        <w:pStyle w:val="ListParagraph"/>
        <w:numPr>
          <w:ilvl w:val="0"/>
          <w:numId w:val="4"/>
        </w:numPr>
        <w:rPr>
          <w:rFonts w:ascii="Times New Roman" w:hAnsi="Times New Roman" w:cs="Times New Roman"/>
          <w:sz w:val="24"/>
        </w:rPr>
      </w:pPr>
      <w:r w:rsidRPr="000D2026">
        <w:rPr>
          <w:rFonts w:ascii="Times New Roman" w:hAnsi="Times New Roman" w:cs="Times New Roman"/>
          <w:sz w:val="24"/>
        </w:rPr>
        <w:t>Fluid accumulation in sub-mandibular tissues, gut wall, thoracic cavity and abdomen</w:t>
      </w:r>
    </w:p>
    <w:p w:rsidR="000D2026" w:rsidRDefault="000D2026">
      <w:pPr>
        <w:rPr>
          <w:rFonts w:ascii="Times New Roman" w:hAnsi="Times New Roman" w:cs="Times New Roman"/>
          <w:sz w:val="24"/>
        </w:rPr>
        <w:sectPr w:rsidR="000D2026" w:rsidSect="000D2026">
          <w:type w:val="continuous"/>
          <w:pgSz w:w="12240" w:h="15840"/>
          <w:pgMar w:top="1440" w:right="1440" w:bottom="1440" w:left="1440" w:header="708" w:footer="708" w:gutter="0"/>
          <w:cols w:num="2" w:space="708"/>
          <w:docGrid w:linePitch="360"/>
        </w:sectPr>
      </w:pPr>
    </w:p>
    <w:p w:rsidR="009D0850" w:rsidRDefault="009D0850">
      <w:pPr>
        <w:rPr>
          <w:rFonts w:ascii="Times New Roman" w:hAnsi="Times New Roman" w:cs="Times New Roman"/>
          <w:sz w:val="24"/>
        </w:rPr>
      </w:pPr>
    </w:p>
    <w:p w:rsidR="00133A86" w:rsidRPr="0084537E" w:rsidRDefault="00133A86">
      <w:pPr>
        <w:rPr>
          <w:rFonts w:ascii="Times New Roman" w:hAnsi="Times New Roman" w:cs="Times New Roman"/>
          <w:b/>
          <w:sz w:val="24"/>
        </w:rPr>
      </w:pPr>
      <w:r w:rsidRPr="0084537E">
        <w:rPr>
          <w:rFonts w:ascii="Times New Roman" w:hAnsi="Times New Roman" w:cs="Times New Roman"/>
          <w:b/>
          <w:sz w:val="24"/>
        </w:rPr>
        <w:t>Treatment</w:t>
      </w:r>
    </w:p>
    <w:p w:rsidR="000D2026" w:rsidRDefault="000D2026">
      <w:pPr>
        <w:rPr>
          <w:rFonts w:ascii="Times New Roman" w:hAnsi="Times New Roman" w:cs="Times New Roman"/>
          <w:sz w:val="24"/>
        </w:rPr>
      </w:pPr>
      <w:r>
        <w:rPr>
          <w:rFonts w:ascii="Times New Roman" w:hAnsi="Times New Roman" w:cs="Times New Roman"/>
          <w:sz w:val="24"/>
        </w:rPr>
        <w:t xml:space="preserve">Use of </w:t>
      </w:r>
      <w:proofErr w:type="spellStart"/>
      <w:r>
        <w:rPr>
          <w:rFonts w:ascii="Times New Roman" w:hAnsi="Times New Roman" w:cs="Times New Roman"/>
          <w:sz w:val="24"/>
        </w:rPr>
        <w:t>anthelminthics</w:t>
      </w:r>
      <w:proofErr w:type="spellEnd"/>
      <w:r>
        <w:rPr>
          <w:rFonts w:ascii="Times New Roman" w:hAnsi="Times New Roman" w:cs="Times New Roman"/>
          <w:sz w:val="24"/>
        </w:rPr>
        <w:t xml:space="preserve"> have proven effects against </w:t>
      </w:r>
      <w:proofErr w:type="spellStart"/>
      <w:r w:rsidRPr="005D594D">
        <w:rPr>
          <w:rFonts w:ascii="Times New Roman" w:hAnsi="Times New Roman" w:cs="Times New Roman"/>
          <w:i/>
          <w:sz w:val="24"/>
        </w:rPr>
        <w:t>Haemonchu</w:t>
      </w:r>
      <w:r w:rsidR="005D594D" w:rsidRPr="005D594D">
        <w:rPr>
          <w:rFonts w:ascii="Times New Roman" w:hAnsi="Times New Roman" w:cs="Times New Roman"/>
          <w:i/>
          <w:sz w:val="24"/>
        </w:rPr>
        <w:t>s</w:t>
      </w:r>
      <w:proofErr w:type="spellEnd"/>
      <w:r w:rsidRPr="005D594D">
        <w:rPr>
          <w:rFonts w:ascii="Times New Roman" w:hAnsi="Times New Roman" w:cs="Times New Roman"/>
          <w:i/>
          <w:sz w:val="24"/>
        </w:rPr>
        <w:t xml:space="preserve"> </w:t>
      </w:r>
      <w:proofErr w:type="spellStart"/>
      <w:r w:rsidRPr="005D594D">
        <w:rPr>
          <w:rFonts w:ascii="Times New Roman" w:hAnsi="Times New Roman" w:cs="Times New Roman"/>
          <w:i/>
          <w:sz w:val="24"/>
        </w:rPr>
        <w:t>contortus</w:t>
      </w:r>
      <w:proofErr w:type="spellEnd"/>
      <w:r>
        <w:rPr>
          <w:rFonts w:ascii="Times New Roman" w:hAnsi="Times New Roman" w:cs="Times New Roman"/>
          <w:sz w:val="24"/>
        </w:rPr>
        <w:t xml:space="preserve"> infections </w:t>
      </w:r>
      <w:r w:rsidR="005D594D">
        <w:rPr>
          <w:rFonts w:ascii="Times New Roman" w:hAnsi="Times New Roman" w:cs="Times New Roman"/>
          <w:sz w:val="24"/>
        </w:rPr>
        <w:t xml:space="preserve">in young and adult goats and sheep. </w:t>
      </w:r>
      <w:proofErr w:type="spellStart"/>
      <w:r w:rsidR="00C3463F">
        <w:rPr>
          <w:rFonts w:ascii="Times New Roman" w:hAnsi="Times New Roman" w:cs="Times New Roman"/>
          <w:sz w:val="24"/>
        </w:rPr>
        <w:t>Ivermectin</w:t>
      </w:r>
      <w:proofErr w:type="spellEnd"/>
      <w:r w:rsidR="00C3463F">
        <w:rPr>
          <w:rFonts w:ascii="Times New Roman" w:hAnsi="Times New Roman" w:cs="Times New Roman"/>
          <w:sz w:val="24"/>
        </w:rPr>
        <w:t xml:space="preserve">, </w:t>
      </w:r>
      <w:proofErr w:type="spellStart"/>
      <w:r w:rsidR="00C3463F">
        <w:rPr>
          <w:rFonts w:ascii="Times New Roman" w:hAnsi="Times New Roman" w:cs="Times New Roman"/>
          <w:sz w:val="24"/>
        </w:rPr>
        <w:t>Albendazole</w:t>
      </w:r>
      <w:proofErr w:type="spellEnd"/>
      <w:r w:rsidR="00C3463F">
        <w:rPr>
          <w:rFonts w:ascii="Times New Roman" w:hAnsi="Times New Roman" w:cs="Times New Roman"/>
          <w:sz w:val="24"/>
        </w:rPr>
        <w:t xml:space="preserve"> and </w:t>
      </w:r>
      <w:proofErr w:type="spellStart"/>
      <w:r w:rsidR="00C3463F">
        <w:rPr>
          <w:rFonts w:ascii="Times New Roman" w:hAnsi="Times New Roman" w:cs="Times New Roman"/>
          <w:sz w:val="24"/>
        </w:rPr>
        <w:t>F</w:t>
      </w:r>
      <w:r w:rsidR="005D594D">
        <w:rPr>
          <w:rFonts w:ascii="Times New Roman" w:hAnsi="Times New Roman" w:cs="Times New Roman"/>
          <w:sz w:val="24"/>
        </w:rPr>
        <w:t>enbendazole</w:t>
      </w:r>
      <w:proofErr w:type="spellEnd"/>
      <w:r w:rsidR="005D594D">
        <w:rPr>
          <w:rFonts w:ascii="Times New Roman" w:hAnsi="Times New Roman" w:cs="Times New Roman"/>
          <w:sz w:val="24"/>
        </w:rPr>
        <w:t xml:space="preserve"> is routinely used orally to clear the adult forms from the digestive tract.</w:t>
      </w:r>
      <w:r w:rsidR="00C3463F">
        <w:rPr>
          <w:rFonts w:ascii="Times New Roman" w:hAnsi="Times New Roman" w:cs="Times New Roman"/>
          <w:sz w:val="24"/>
        </w:rPr>
        <w:t xml:space="preserve"> It must be noted that resistance is likely to be an </w:t>
      </w:r>
      <w:r w:rsidR="000F6804">
        <w:rPr>
          <w:rFonts w:ascii="Times New Roman" w:hAnsi="Times New Roman" w:cs="Times New Roman"/>
          <w:sz w:val="24"/>
        </w:rPr>
        <w:t>occurrence so treatment may not be effective in some cases.</w:t>
      </w:r>
    </w:p>
    <w:p w:rsidR="005D594D" w:rsidRPr="005D594D" w:rsidRDefault="005D594D">
      <w:pPr>
        <w:rPr>
          <w:rFonts w:ascii="Times New Roman" w:hAnsi="Times New Roman" w:cs="Times New Roman"/>
          <w:sz w:val="24"/>
        </w:rPr>
      </w:pPr>
    </w:p>
    <w:p w:rsidR="009D0850" w:rsidRDefault="00133A86" w:rsidP="009D0850">
      <w:pPr>
        <w:rPr>
          <w:rFonts w:ascii="Times New Roman" w:hAnsi="Times New Roman" w:cs="Times New Roman"/>
          <w:b/>
          <w:sz w:val="24"/>
        </w:rPr>
      </w:pPr>
      <w:r w:rsidRPr="0084537E">
        <w:rPr>
          <w:rFonts w:ascii="Times New Roman" w:hAnsi="Times New Roman" w:cs="Times New Roman"/>
          <w:b/>
          <w:sz w:val="24"/>
        </w:rPr>
        <w:t>Management</w:t>
      </w:r>
    </w:p>
    <w:p w:rsidR="00D14007" w:rsidRPr="000D2026" w:rsidRDefault="00D14007" w:rsidP="009D0850">
      <w:pPr>
        <w:rPr>
          <w:rFonts w:ascii="Times New Roman" w:hAnsi="Times New Roman" w:cs="Times New Roman"/>
          <w:b/>
          <w:sz w:val="24"/>
        </w:rPr>
      </w:pPr>
    </w:p>
    <w:p w:rsidR="007B0F82" w:rsidRPr="00D14007" w:rsidRDefault="007B0F82" w:rsidP="009D0850">
      <w:pPr>
        <w:rPr>
          <w:rFonts w:ascii="Times New Roman" w:hAnsi="Times New Roman" w:cs="Times New Roman"/>
          <w:sz w:val="24"/>
          <w:u w:val="single"/>
        </w:rPr>
      </w:pPr>
      <w:r w:rsidRPr="00D14007">
        <w:rPr>
          <w:rFonts w:ascii="Times New Roman" w:hAnsi="Times New Roman" w:cs="Times New Roman"/>
          <w:sz w:val="24"/>
          <w:u w:val="single"/>
        </w:rPr>
        <w:t>Proper feeding management</w:t>
      </w:r>
    </w:p>
    <w:p w:rsidR="005D594D" w:rsidRPr="00D14007" w:rsidRDefault="005D594D" w:rsidP="00D14007">
      <w:pPr>
        <w:pStyle w:val="ListParagraph"/>
        <w:numPr>
          <w:ilvl w:val="0"/>
          <w:numId w:val="8"/>
        </w:numPr>
        <w:rPr>
          <w:rFonts w:ascii="Times New Roman" w:hAnsi="Times New Roman" w:cs="Times New Roman"/>
          <w:sz w:val="24"/>
        </w:rPr>
      </w:pPr>
      <w:r w:rsidRPr="00D14007">
        <w:rPr>
          <w:rFonts w:ascii="Times New Roman" w:hAnsi="Times New Roman" w:cs="Times New Roman"/>
          <w:sz w:val="24"/>
        </w:rPr>
        <w:t>Clean water must be supplied to the goats/sheep. The provision of water must of optimum quality and availability. It must allowed be free from the risk of faecal contamination.</w:t>
      </w:r>
    </w:p>
    <w:p w:rsidR="005D594D" w:rsidRPr="00D14007" w:rsidRDefault="005D594D" w:rsidP="00D14007">
      <w:pPr>
        <w:pStyle w:val="ListParagraph"/>
        <w:numPr>
          <w:ilvl w:val="0"/>
          <w:numId w:val="8"/>
        </w:numPr>
        <w:rPr>
          <w:rFonts w:ascii="Times New Roman" w:hAnsi="Times New Roman" w:cs="Times New Roman"/>
          <w:sz w:val="24"/>
        </w:rPr>
      </w:pPr>
      <w:r w:rsidRPr="00D14007">
        <w:rPr>
          <w:rFonts w:ascii="Times New Roman" w:hAnsi="Times New Roman" w:cs="Times New Roman"/>
          <w:sz w:val="24"/>
        </w:rPr>
        <w:t>Forage must originate from reliable sources where faecal contamination is not a concern. Forage to be fed to the herd should also be stored off the ground prior to feeding.</w:t>
      </w:r>
    </w:p>
    <w:p w:rsidR="00D14007" w:rsidRPr="00D14007" w:rsidRDefault="00D14007" w:rsidP="00D14007">
      <w:pPr>
        <w:pStyle w:val="ListParagraph"/>
        <w:numPr>
          <w:ilvl w:val="0"/>
          <w:numId w:val="8"/>
        </w:numPr>
        <w:rPr>
          <w:rFonts w:ascii="Times New Roman" w:hAnsi="Times New Roman" w:cs="Times New Roman"/>
          <w:sz w:val="24"/>
        </w:rPr>
      </w:pPr>
      <w:r w:rsidRPr="00D14007">
        <w:rPr>
          <w:rFonts w:ascii="Times New Roman" w:hAnsi="Times New Roman" w:cs="Times New Roman"/>
          <w:sz w:val="24"/>
        </w:rPr>
        <w:t>If there is a feedlot area on the farm, the flooring should be made of concrete to prevent proliferation of the parasite in the early stages.</w:t>
      </w:r>
    </w:p>
    <w:p w:rsidR="00D14007" w:rsidRDefault="00D14007" w:rsidP="009D0850">
      <w:pPr>
        <w:rPr>
          <w:rFonts w:ascii="Times New Roman" w:hAnsi="Times New Roman" w:cs="Times New Roman"/>
          <w:sz w:val="24"/>
        </w:rPr>
      </w:pPr>
    </w:p>
    <w:p w:rsidR="007B0F82" w:rsidRPr="00C3463F" w:rsidRDefault="009D0850" w:rsidP="009D0850">
      <w:pPr>
        <w:rPr>
          <w:rFonts w:ascii="Times New Roman" w:hAnsi="Times New Roman" w:cs="Times New Roman"/>
          <w:sz w:val="24"/>
          <w:u w:val="single"/>
        </w:rPr>
      </w:pPr>
      <w:r w:rsidRPr="00C3463F">
        <w:rPr>
          <w:rFonts w:ascii="Times New Roman" w:hAnsi="Times New Roman" w:cs="Times New Roman"/>
          <w:sz w:val="24"/>
          <w:u w:val="single"/>
        </w:rPr>
        <w:t>Improved herd</w:t>
      </w:r>
      <w:r w:rsidR="007B0F82" w:rsidRPr="00C3463F">
        <w:rPr>
          <w:rFonts w:ascii="Times New Roman" w:hAnsi="Times New Roman" w:cs="Times New Roman"/>
          <w:sz w:val="24"/>
          <w:u w:val="single"/>
        </w:rPr>
        <w:t xml:space="preserve"> and pasture management</w:t>
      </w:r>
    </w:p>
    <w:p w:rsidR="00D14007" w:rsidRPr="00C3463F" w:rsidRDefault="00D14007" w:rsidP="00C3463F">
      <w:pPr>
        <w:pStyle w:val="ListParagraph"/>
        <w:numPr>
          <w:ilvl w:val="0"/>
          <w:numId w:val="9"/>
        </w:numPr>
        <w:rPr>
          <w:rFonts w:ascii="Times New Roman" w:hAnsi="Times New Roman" w:cs="Times New Roman"/>
          <w:sz w:val="24"/>
        </w:rPr>
      </w:pPr>
      <w:r w:rsidRPr="00C3463F">
        <w:rPr>
          <w:rFonts w:ascii="Times New Roman" w:hAnsi="Times New Roman" w:cs="Times New Roman"/>
          <w:sz w:val="24"/>
        </w:rPr>
        <w:t>After parturition, the doe/ewe should be dewormed. Progesterone has been found to decrease the mother’s ability to fight of worm infestations by supressing the immune system to some degree.</w:t>
      </w:r>
      <w:r w:rsidR="00C3463F" w:rsidRPr="00C3463F">
        <w:rPr>
          <w:rFonts w:ascii="Times New Roman" w:hAnsi="Times New Roman" w:cs="Times New Roman"/>
          <w:sz w:val="24"/>
        </w:rPr>
        <w:t xml:space="preserve"> So post-partum deworming would aid in preventing this.</w:t>
      </w:r>
    </w:p>
    <w:p w:rsidR="00C3463F" w:rsidRPr="00C3463F" w:rsidRDefault="00C3463F" w:rsidP="00C3463F">
      <w:pPr>
        <w:pStyle w:val="ListParagraph"/>
        <w:numPr>
          <w:ilvl w:val="0"/>
          <w:numId w:val="9"/>
        </w:numPr>
        <w:rPr>
          <w:rFonts w:ascii="Times New Roman" w:hAnsi="Times New Roman" w:cs="Times New Roman"/>
          <w:sz w:val="24"/>
        </w:rPr>
      </w:pPr>
      <w:r w:rsidRPr="00C3463F">
        <w:rPr>
          <w:rFonts w:ascii="Times New Roman" w:hAnsi="Times New Roman" w:cs="Times New Roman"/>
          <w:sz w:val="24"/>
        </w:rPr>
        <w:t>Good nutrition needs to be implemented prior to and throughout gestation, especially in the last trimester of pregnancy. This helps to build the immune system of the dam and the foetus in order to fight off worm infestations.</w:t>
      </w:r>
    </w:p>
    <w:p w:rsidR="00C3463F" w:rsidRPr="00C3463F" w:rsidRDefault="00C3463F" w:rsidP="00C3463F">
      <w:pPr>
        <w:pStyle w:val="ListParagraph"/>
        <w:numPr>
          <w:ilvl w:val="0"/>
          <w:numId w:val="9"/>
        </w:numPr>
        <w:rPr>
          <w:rFonts w:ascii="Times New Roman" w:hAnsi="Times New Roman" w:cs="Times New Roman"/>
          <w:sz w:val="24"/>
        </w:rPr>
      </w:pPr>
      <w:r w:rsidRPr="00C3463F">
        <w:rPr>
          <w:rFonts w:ascii="Times New Roman" w:hAnsi="Times New Roman" w:cs="Times New Roman"/>
          <w:sz w:val="24"/>
        </w:rPr>
        <w:t>Pastures should be rotated to reduce exposure of the herd to the parasite.</w:t>
      </w:r>
    </w:p>
    <w:p w:rsidR="000D2026" w:rsidRPr="00C3463F" w:rsidRDefault="00C3463F" w:rsidP="00C3463F">
      <w:pPr>
        <w:pStyle w:val="ListParagraph"/>
        <w:numPr>
          <w:ilvl w:val="0"/>
          <w:numId w:val="9"/>
        </w:numPr>
        <w:rPr>
          <w:rFonts w:ascii="Times New Roman" w:hAnsi="Times New Roman" w:cs="Times New Roman"/>
          <w:sz w:val="24"/>
        </w:rPr>
      </w:pPr>
      <w:r w:rsidRPr="00C3463F">
        <w:rPr>
          <w:rFonts w:ascii="Times New Roman" w:hAnsi="Times New Roman" w:cs="Times New Roman"/>
          <w:sz w:val="24"/>
        </w:rPr>
        <w:t xml:space="preserve">Selective breeding can also be done to pass on traits that allow for resilience against </w:t>
      </w:r>
      <w:proofErr w:type="spellStart"/>
      <w:r w:rsidRPr="00C3463F">
        <w:rPr>
          <w:rFonts w:ascii="Times New Roman" w:hAnsi="Times New Roman" w:cs="Times New Roman"/>
          <w:i/>
          <w:sz w:val="24"/>
        </w:rPr>
        <w:t>Haemonchus</w:t>
      </w:r>
      <w:proofErr w:type="spellEnd"/>
      <w:r w:rsidRPr="00C3463F">
        <w:rPr>
          <w:rFonts w:ascii="Times New Roman" w:hAnsi="Times New Roman" w:cs="Times New Roman"/>
          <w:i/>
          <w:sz w:val="24"/>
        </w:rPr>
        <w:t xml:space="preserve"> </w:t>
      </w:r>
      <w:proofErr w:type="spellStart"/>
      <w:r w:rsidRPr="00C3463F">
        <w:rPr>
          <w:rFonts w:ascii="Times New Roman" w:hAnsi="Times New Roman" w:cs="Times New Roman"/>
          <w:i/>
          <w:sz w:val="24"/>
        </w:rPr>
        <w:t>contortus</w:t>
      </w:r>
      <w:proofErr w:type="spellEnd"/>
      <w:r w:rsidRPr="00C3463F">
        <w:rPr>
          <w:rFonts w:ascii="Times New Roman" w:hAnsi="Times New Roman" w:cs="Times New Roman"/>
          <w:sz w:val="24"/>
        </w:rPr>
        <w:t xml:space="preserve"> if they do arise. This progressively limits the chance of the nematode from successfully integrating itself into the herd.</w:t>
      </w:r>
    </w:p>
    <w:sectPr w:rsidR="000D2026" w:rsidRPr="00C3463F" w:rsidSect="000D202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440FF"/>
    <w:multiLevelType w:val="hybridMultilevel"/>
    <w:tmpl w:val="7CB830F2"/>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 w15:restartNumberingAfterBreak="0">
    <w:nsid w:val="0FE73B5B"/>
    <w:multiLevelType w:val="hybridMultilevel"/>
    <w:tmpl w:val="6D2CCEEE"/>
    <w:lvl w:ilvl="0" w:tplc="BA60800A">
      <w:numFmt w:val="bullet"/>
      <w:lvlText w:val="-"/>
      <w:lvlJc w:val="left"/>
      <w:pPr>
        <w:ind w:left="720" w:hanging="360"/>
      </w:pPr>
      <w:rPr>
        <w:rFonts w:ascii="Times New Roman" w:eastAsiaTheme="minorHAnsi" w:hAnsi="Times New Roman" w:cs="Times New Roman"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2" w15:restartNumberingAfterBreak="0">
    <w:nsid w:val="126678B9"/>
    <w:multiLevelType w:val="multilevel"/>
    <w:tmpl w:val="48E2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5861D6"/>
    <w:multiLevelType w:val="multilevel"/>
    <w:tmpl w:val="1B1C4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490202"/>
    <w:multiLevelType w:val="multilevel"/>
    <w:tmpl w:val="4C863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0F4EDD"/>
    <w:multiLevelType w:val="hybridMultilevel"/>
    <w:tmpl w:val="9932A238"/>
    <w:lvl w:ilvl="0" w:tplc="BA60800A">
      <w:numFmt w:val="bullet"/>
      <w:lvlText w:val="-"/>
      <w:lvlJc w:val="left"/>
      <w:pPr>
        <w:ind w:left="720" w:hanging="360"/>
      </w:pPr>
      <w:rPr>
        <w:rFonts w:ascii="Times New Roman" w:eastAsiaTheme="minorHAnsi" w:hAnsi="Times New Roman" w:cs="Times New Roman"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6" w15:restartNumberingAfterBreak="0">
    <w:nsid w:val="5EBF179E"/>
    <w:multiLevelType w:val="multilevel"/>
    <w:tmpl w:val="73DA0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D2422B"/>
    <w:multiLevelType w:val="hybridMultilevel"/>
    <w:tmpl w:val="70340584"/>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8" w15:restartNumberingAfterBreak="0">
    <w:nsid w:val="75BE589F"/>
    <w:multiLevelType w:val="hybridMultilevel"/>
    <w:tmpl w:val="06C4C686"/>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8"/>
  </w:num>
  <w:num w:numId="5">
    <w:abstractNumId w:val="2"/>
  </w:num>
  <w:num w:numId="6">
    <w:abstractNumId w:val="4"/>
  </w:num>
  <w:num w:numId="7">
    <w:abstractNumId w:val="6"/>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A86"/>
    <w:rsid w:val="000D2026"/>
    <w:rsid w:val="000F6804"/>
    <w:rsid w:val="00133A86"/>
    <w:rsid w:val="00221E34"/>
    <w:rsid w:val="005D594D"/>
    <w:rsid w:val="007B0F82"/>
    <w:rsid w:val="0084537E"/>
    <w:rsid w:val="009D0850"/>
    <w:rsid w:val="00B51943"/>
    <w:rsid w:val="00C3463F"/>
    <w:rsid w:val="00D14007"/>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25994B-5451-4209-873F-472DAFB69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T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8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15830">
      <w:bodyDiv w:val="1"/>
      <w:marLeft w:val="0"/>
      <w:marRight w:val="0"/>
      <w:marTop w:val="0"/>
      <w:marBottom w:val="0"/>
      <w:divBdr>
        <w:top w:val="none" w:sz="0" w:space="0" w:color="auto"/>
        <w:left w:val="none" w:sz="0" w:space="0" w:color="auto"/>
        <w:bottom w:val="none" w:sz="0" w:space="0" w:color="auto"/>
        <w:right w:val="none" w:sz="0" w:space="0" w:color="auto"/>
      </w:divBdr>
    </w:div>
    <w:div w:id="121075508">
      <w:bodyDiv w:val="1"/>
      <w:marLeft w:val="0"/>
      <w:marRight w:val="0"/>
      <w:marTop w:val="0"/>
      <w:marBottom w:val="0"/>
      <w:divBdr>
        <w:top w:val="none" w:sz="0" w:space="0" w:color="auto"/>
        <w:left w:val="none" w:sz="0" w:space="0" w:color="auto"/>
        <w:bottom w:val="none" w:sz="0" w:space="0" w:color="auto"/>
        <w:right w:val="none" w:sz="0" w:space="0" w:color="auto"/>
      </w:divBdr>
      <w:divsChild>
        <w:div w:id="248657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615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627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244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340</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Modeste</dc:creator>
  <cp:keywords/>
  <dc:description/>
  <cp:lastModifiedBy>Natalie Modeste</cp:lastModifiedBy>
  <cp:revision>2</cp:revision>
  <dcterms:created xsi:type="dcterms:W3CDTF">2018-10-14T15:27:00Z</dcterms:created>
  <dcterms:modified xsi:type="dcterms:W3CDTF">2018-10-14T16:58:00Z</dcterms:modified>
</cp:coreProperties>
</file>