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>
    <v:background id="_x0000_s1025" o:bwmode="white" fillcolor="#ffc">
      <v:fill r:id="rId3" o:title="Parchment" type="tile"/>
    </v:background>
  </w:background>
  <w:body>
    <w:p w14:paraId="72B483F5" w14:textId="2587D328" w:rsidR="00A85A09" w:rsidRDefault="00980320">
      <w:pPr>
        <w:rPr>
          <w:rFonts w:ascii="Agency FB" w:hAnsi="Agency FB"/>
          <w:b/>
          <w:color w:val="C45911" w:themeColor="accent2" w:themeShade="BF"/>
          <w:sz w:val="36"/>
          <w:szCs w:val="36"/>
        </w:rPr>
      </w:pPr>
      <w:r w:rsidRPr="00A85A09">
        <w:rPr>
          <w:rFonts w:ascii="Agency FB" w:hAnsi="Agency FB"/>
          <w:b/>
          <w:color w:val="C45911" w:themeColor="accent2" w:themeShade="BF"/>
          <w:sz w:val="36"/>
          <w:szCs w:val="36"/>
        </w:rPr>
        <w:t xml:space="preserve">Instruments / </w:t>
      </w:r>
      <w:r w:rsidR="000A7C80" w:rsidRPr="00A85A09">
        <w:rPr>
          <w:rFonts w:ascii="Agency FB" w:hAnsi="Agency FB"/>
          <w:b/>
          <w:color w:val="C45911" w:themeColor="accent2" w:themeShade="BF"/>
          <w:sz w:val="36"/>
          <w:szCs w:val="36"/>
        </w:rPr>
        <w:t>equipment</w:t>
      </w:r>
    </w:p>
    <w:p w14:paraId="45ABF34F" w14:textId="700B0B11" w:rsidR="00980320" w:rsidRPr="00A85A09" w:rsidRDefault="00980320">
      <w:pPr>
        <w:rPr>
          <w:rFonts w:ascii="Agency FB" w:hAnsi="Agency FB"/>
          <w:b/>
          <w:color w:val="C45911" w:themeColor="accent2" w:themeShade="BF"/>
          <w:sz w:val="36"/>
          <w:szCs w:val="36"/>
        </w:rPr>
      </w:pPr>
      <w:r w:rsidRPr="00A85A09">
        <w:rPr>
          <w:rFonts w:ascii="Agency FB" w:hAnsi="Agency FB"/>
          <w:b/>
          <w:color w:val="C45911" w:themeColor="accent2" w:themeShade="BF"/>
          <w:sz w:val="36"/>
          <w:szCs w:val="36"/>
        </w:rPr>
        <w:t xml:space="preserve"> </w:t>
      </w:r>
    </w:p>
    <w:tbl>
      <w:tblPr>
        <w:tblStyle w:val="GridTable6Colorful-Accent2"/>
        <w:tblW w:w="0" w:type="auto"/>
        <w:tblLook w:val="04A0" w:firstRow="1" w:lastRow="0" w:firstColumn="1" w:lastColumn="0" w:noHBand="0" w:noVBand="1"/>
      </w:tblPr>
      <w:tblGrid>
        <w:gridCol w:w="6232"/>
        <w:gridCol w:w="5954"/>
      </w:tblGrid>
      <w:tr w:rsidR="001558DF" w14:paraId="275182C6" w14:textId="77777777" w:rsidTr="00A85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70A1F237" w14:textId="77777777" w:rsidR="00531FBA" w:rsidRDefault="00531FBA">
            <w:r>
              <w:t>Instruments/ Equipment</w:t>
            </w:r>
          </w:p>
        </w:tc>
        <w:tc>
          <w:tcPr>
            <w:tcW w:w="5954" w:type="dxa"/>
          </w:tcPr>
          <w:p w14:paraId="0FD623FD" w14:textId="77777777" w:rsidR="00531FBA" w:rsidRDefault="00531F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Uses </w:t>
            </w:r>
          </w:p>
        </w:tc>
      </w:tr>
      <w:tr w:rsidR="001558DF" w14:paraId="68AA5F17" w14:textId="77777777" w:rsidTr="00A8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5C23D79D" w14:textId="77777777" w:rsidR="00531FBA" w:rsidRDefault="00531FBA">
            <w:r>
              <w:t>Towel holding clamps</w:t>
            </w:r>
          </w:p>
          <w:p w14:paraId="14505461" w14:textId="77777777" w:rsidR="003213A2" w:rsidRDefault="003213A2"/>
          <w:p w14:paraId="7D129B0D" w14:textId="310292A7" w:rsidR="003213A2" w:rsidRDefault="003213A2">
            <w:r w:rsidRPr="003213A2">
              <w:drawing>
                <wp:inline distT="0" distB="0" distL="0" distR="0" wp14:anchorId="49304051" wp14:editId="5F96A346">
                  <wp:extent cx="2143125" cy="2143125"/>
                  <wp:effectExtent l="0" t="0" r="9525" b="9525"/>
                  <wp:docPr id="3" name="Picture 3" descr="C:\Users\tc\AppData\Local\Microsoft\Windows\INetCache\Content.MSO\675564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c\AppData\Local\Microsoft\Windows\INetCache\Content.MSO\675564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67806E69" w14:textId="150C8605" w:rsidR="00531FBA" w:rsidRDefault="00531FBA" w:rsidP="00531FB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These </w:t>
            </w:r>
            <w:r w:rsidRPr="00531FBA">
              <w:t xml:space="preserve">are introduced through the ground drapes (at a corner where two drapes meet) and through the patient's skin to securely hold the surgical drape during a surgical procedure. </w:t>
            </w:r>
          </w:p>
          <w:p w14:paraId="1C7E2770" w14:textId="77777777" w:rsidR="00531FBA" w:rsidRDefault="00531FBA" w:rsidP="00531FB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D3399B" w14:textId="3041CDC9" w:rsidR="00531FBA" w:rsidRDefault="00531FBA" w:rsidP="00531FB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1FBA">
              <w:t>Towel clamps can also be used to secure suction lines, electrocautery cables, and power equipment lines to drapes but this is less desirable because it creates a hole in the drape in an area that may not have been surgically prepared</w:t>
            </w:r>
          </w:p>
        </w:tc>
      </w:tr>
      <w:tr w:rsidR="001558DF" w14:paraId="2926B73F" w14:textId="77777777" w:rsidTr="00A8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45D11D1F" w14:textId="02571824" w:rsidR="00531FBA" w:rsidRDefault="00531FBA">
            <w:r>
              <w:t>Needle holders</w:t>
            </w:r>
          </w:p>
          <w:p w14:paraId="6245C371" w14:textId="77777777" w:rsidR="00531FBA" w:rsidRDefault="00531FBA"/>
          <w:p w14:paraId="6B0EE6B8" w14:textId="341C896E" w:rsidR="00531FBA" w:rsidRDefault="00531FBA">
            <w:r>
              <w:rPr>
                <w:noProof/>
              </w:rPr>
              <w:drawing>
                <wp:inline distT="0" distB="0" distL="0" distR="0" wp14:anchorId="48CAA30C" wp14:editId="537A0D6E">
                  <wp:extent cx="1802466" cy="135255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189" cy="13553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35B61A3B" w14:textId="24AB384D" w:rsidR="00531FBA" w:rsidRDefault="00531FBA" w:rsidP="00531FBA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7BF1">
              <w:t>This instrument is used to hold and manipulate curved needles during surgical procedures</w:t>
            </w:r>
          </w:p>
        </w:tc>
      </w:tr>
      <w:tr w:rsidR="001558DF" w14:paraId="6051B45C" w14:textId="77777777" w:rsidTr="00A8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57E5D3D6" w14:textId="1B11501C" w:rsidR="00531FBA" w:rsidRDefault="00531FBA">
            <w:r>
              <w:t>Sponge holding clamp</w:t>
            </w:r>
          </w:p>
          <w:p w14:paraId="023AF474" w14:textId="77777777" w:rsidR="00531FBA" w:rsidRDefault="00531FBA"/>
          <w:p w14:paraId="4D50BE62" w14:textId="365D6C39" w:rsidR="00531FBA" w:rsidRDefault="00531FBA">
            <w:r>
              <w:rPr>
                <w:noProof/>
              </w:rPr>
              <w:lastRenderedPageBreak/>
              <w:drawing>
                <wp:inline distT="0" distB="0" distL="0" distR="0" wp14:anchorId="58E96775" wp14:editId="7B237A21">
                  <wp:extent cx="1938144" cy="1457325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089" cy="14648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2DA48EEB" w14:textId="73A3DEBA" w:rsidR="00531FBA" w:rsidRDefault="001C41A4" w:rsidP="001C41A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Holds sponges, gauzes or sensitive medical supplies as well as antiseptic cotton swabs and gauze before the surgery </w:t>
            </w:r>
          </w:p>
        </w:tc>
      </w:tr>
      <w:tr w:rsidR="001558DF" w14:paraId="09949934" w14:textId="77777777" w:rsidTr="00A8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0D51B9FF" w14:textId="77777777" w:rsidR="00531FBA" w:rsidRDefault="0017655F">
            <w:pPr>
              <w:rPr>
                <w:noProof/>
              </w:rPr>
            </w:pPr>
            <w:r>
              <w:t>Scalpel</w:t>
            </w:r>
            <w:r w:rsidR="00531FBA">
              <w:t xml:space="preserve"> blade</w:t>
            </w:r>
            <w:r w:rsidR="00531FBA">
              <w:rPr>
                <w:noProof/>
              </w:rPr>
              <w:t xml:space="preserve"> #10</w:t>
            </w:r>
          </w:p>
          <w:p w14:paraId="39811F63" w14:textId="32984DAD" w:rsidR="0017655F" w:rsidRDefault="0017655F">
            <w:r w:rsidRPr="0017655F">
              <w:drawing>
                <wp:inline distT="0" distB="0" distL="0" distR="0" wp14:anchorId="0B255D7B" wp14:editId="7C6018BE">
                  <wp:extent cx="1628274" cy="1066800"/>
                  <wp:effectExtent l="0" t="0" r="0" b="0"/>
                  <wp:docPr id="5" name="Picture 5" descr="Image result for scalpel blade #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calpel blade #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489" cy="1079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299DFD5F" w14:textId="434F2C9D" w:rsidR="00531FBA" w:rsidRPr="00A85A09" w:rsidRDefault="00A85A09" w:rsidP="00A85A0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5A09">
              <w:t>U</w:t>
            </w:r>
            <w:r w:rsidR="00531FBA" w:rsidRPr="00A85A09">
              <w:t>sed for</w:t>
            </w:r>
            <w:r w:rsidRPr="00A85A09">
              <w:t xml:space="preserve"> </w:t>
            </w:r>
            <w:r w:rsidR="00531FBA" w:rsidRPr="00A85A09">
              <w:t>large skin incisions</w:t>
            </w:r>
            <w:r w:rsidR="001C41A4" w:rsidRPr="00A85A09">
              <w:t xml:space="preserve"> and incising soft tissue </w:t>
            </w:r>
          </w:p>
        </w:tc>
      </w:tr>
      <w:tr w:rsidR="001558DF" w14:paraId="28FAF425" w14:textId="77777777" w:rsidTr="00A8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2449D8BF" w14:textId="77777777" w:rsidR="00531FBA" w:rsidRDefault="00531FBA">
            <w:r>
              <w:t>Scalpel holder</w:t>
            </w:r>
            <w:r w:rsidR="00BD1B77">
              <w:t xml:space="preserve"> #3</w:t>
            </w:r>
          </w:p>
          <w:p w14:paraId="24C61637" w14:textId="333F2EA7" w:rsidR="0017655F" w:rsidRDefault="0017655F">
            <w:r w:rsidRPr="0017655F">
              <w:drawing>
                <wp:inline distT="0" distB="0" distL="0" distR="0" wp14:anchorId="547F6AA3" wp14:editId="7B4A96F2">
                  <wp:extent cx="1974514" cy="895350"/>
                  <wp:effectExtent l="0" t="0" r="6985" b="0"/>
                  <wp:docPr id="6" name="Picture 6" descr="C:\Users\tc\AppData\Local\Microsoft\Windows\INetCache\Content.MSO\B08C317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c\AppData\Local\Microsoft\Windows\INetCache\Content.MSO\B08C317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222" cy="900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5E4F09E8" w14:textId="2EAE8A07" w:rsidR="00531FBA" w:rsidRPr="00A85A09" w:rsidRDefault="00A13BD6" w:rsidP="00A85A0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5A09">
              <w:t xml:space="preserve">For </w:t>
            </w:r>
            <w:r w:rsidR="001C41A4" w:rsidRPr="00A85A09">
              <w:t xml:space="preserve">holding the scalpel blades #10,11,12,15 disposable blades and used for dissection </w:t>
            </w:r>
          </w:p>
        </w:tc>
      </w:tr>
      <w:tr w:rsidR="001558DF" w14:paraId="2C66BE6C" w14:textId="77777777" w:rsidTr="00A8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05B40BAF" w14:textId="77777777" w:rsidR="00531FBA" w:rsidRDefault="00531FBA">
            <w:r>
              <w:t>Straight mayo scissors</w:t>
            </w:r>
          </w:p>
          <w:p w14:paraId="3AF23B30" w14:textId="0CFFDB00" w:rsidR="0017655F" w:rsidRDefault="0017655F">
            <w:r w:rsidRPr="0017655F">
              <w:drawing>
                <wp:inline distT="0" distB="0" distL="0" distR="0" wp14:anchorId="28106420" wp14:editId="657D7E24">
                  <wp:extent cx="1819275" cy="1571625"/>
                  <wp:effectExtent l="0" t="0" r="9525" b="9525"/>
                  <wp:docPr id="7" name="Picture 7" descr="C:\Users\tc\AppData\Local\Microsoft\Windows\INetCache\Content.MSO\CD6A4B2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c\AppData\Local\Microsoft\Windows\INetCache\Content.MSO\CD6A4B2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54F536F5" w14:textId="77777777" w:rsidR="00531FBA" w:rsidRPr="00A85A09" w:rsidRDefault="001C41A4" w:rsidP="00A85A0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5A09">
              <w:t xml:space="preserve">For cutting sutures and ligatures or trimming the skin around a wound </w:t>
            </w:r>
          </w:p>
          <w:p w14:paraId="79D56538" w14:textId="0ED134D9" w:rsidR="001C41A4" w:rsidRPr="00A85A09" w:rsidRDefault="001C41A4" w:rsidP="00A85A0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5A09">
              <w:t>Known as the “suture scissors”</w:t>
            </w:r>
          </w:p>
        </w:tc>
      </w:tr>
      <w:tr w:rsidR="001558DF" w14:paraId="5F7D7131" w14:textId="77777777" w:rsidTr="00A8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0F8EEF6D" w14:textId="77777777" w:rsidR="00531FBA" w:rsidRDefault="00531FBA">
            <w:r>
              <w:lastRenderedPageBreak/>
              <w:t xml:space="preserve">Curved mayo Scissors  </w:t>
            </w:r>
          </w:p>
          <w:p w14:paraId="3E74E876" w14:textId="1039A3A6" w:rsidR="0017655F" w:rsidRDefault="0017655F">
            <w:r w:rsidRPr="0017655F">
              <w:drawing>
                <wp:inline distT="0" distB="0" distL="0" distR="0" wp14:anchorId="1A92CA15" wp14:editId="116F9982">
                  <wp:extent cx="2734005" cy="1438275"/>
                  <wp:effectExtent l="0" t="0" r="9525" b="0"/>
                  <wp:docPr id="8" name="Picture 8" descr="Image result for curved mayo sciss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curved mayo sciss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545" cy="1470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2606D97A" w14:textId="5E02B885" w:rsidR="00531FBA" w:rsidRPr="00A85A09" w:rsidRDefault="001C41A4" w:rsidP="00A85A0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5A09">
              <w:t>Allows deeper penetration into the wound and used to cut thick tissues like fa</w:t>
            </w:r>
            <w:r w:rsidR="001D1C5E" w:rsidRPr="00A85A09">
              <w:t>scia, tendons and ligaments</w:t>
            </w:r>
          </w:p>
        </w:tc>
      </w:tr>
      <w:tr w:rsidR="001558DF" w14:paraId="2276BAFB" w14:textId="77777777" w:rsidTr="00A8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0A589051" w14:textId="678F97FC" w:rsidR="00531FBA" w:rsidRDefault="001D1C5E">
            <w:r>
              <w:t xml:space="preserve">Bandage </w:t>
            </w:r>
            <w:r w:rsidR="00531FBA">
              <w:t>scissors</w:t>
            </w:r>
          </w:p>
          <w:p w14:paraId="24B4FBD5" w14:textId="734FB3CA" w:rsidR="001D1C5E" w:rsidRDefault="001D1C5E">
            <w:r w:rsidRPr="001D1C5E">
              <w:drawing>
                <wp:inline distT="0" distB="0" distL="0" distR="0" wp14:anchorId="04A246D2" wp14:editId="6BDBA9E1">
                  <wp:extent cx="1997850" cy="819150"/>
                  <wp:effectExtent l="0" t="0" r="2540" b="0"/>
                  <wp:docPr id="21" name="Picture 21" descr="Image result for dressing sciss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age result for dressing sciss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895" cy="827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46B7D83C" w14:textId="77777777" w:rsidR="00531FBA" w:rsidRPr="00A85A09" w:rsidRDefault="001D1C5E" w:rsidP="00A85A0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5A09">
              <w:t xml:space="preserve">Used for sizing dressing and removing circumferential bandages </w:t>
            </w:r>
          </w:p>
          <w:p w14:paraId="4E2DEBE6" w14:textId="7434AA6E" w:rsidR="001D1C5E" w:rsidRPr="00A85A09" w:rsidRDefault="001D1C5E" w:rsidP="00A85A0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5A09">
              <w:t xml:space="preserve">Also used to cut plaster, fabric and occasionally umbilical chord </w:t>
            </w:r>
          </w:p>
        </w:tc>
      </w:tr>
      <w:tr w:rsidR="001558DF" w14:paraId="10E73F74" w14:textId="77777777" w:rsidTr="00A8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3092E084" w14:textId="77777777" w:rsidR="00531FBA" w:rsidRDefault="00531FBA">
            <w:r>
              <w:t>Thumb forceps</w:t>
            </w:r>
          </w:p>
          <w:p w14:paraId="3926E78D" w14:textId="0C7FEFE2" w:rsidR="0017655F" w:rsidRDefault="0017655F">
            <w:r w:rsidRPr="0017655F">
              <w:drawing>
                <wp:inline distT="0" distB="0" distL="0" distR="0" wp14:anchorId="5D59963F" wp14:editId="594CDFB0">
                  <wp:extent cx="1006831" cy="1724025"/>
                  <wp:effectExtent l="0" t="0" r="3175" b="0"/>
                  <wp:docPr id="9" name="Picture 9" descr="C:\Users\tc\AppData\Local\Microsoft\Windows\INetCache\Content.MSO\E8D3BCC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c\AppData\Local\Microsoft\Windows\INetCache\Content.MSO\E8D3BCC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827" cy="1739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655F">
              <w:t xml:space="preserve"> </w:t>
            </w:r>
            <w:r w:rsidRPr="0017655F">
              <w:drawing>
                <wp:inline distT="0" distB="0" distL="0" distR="0" wp14:anchorId="277BC988" wp14:editId="69648C59">
                  <wp:extent cx="1276350" cy="1608201"/>
                  <wp:effectExtent l="0" t="0" r="0" b="0"/>
                  <wp:docPr id="10" name="Picture 10" descr="C:\Users\tc\AppData\Local\Microsoft\Windows\INetCache\Content.MSO\1E50D0D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c\AppData\Local\Microsoft\Windows\INetCache\Content.MSO\1E50D0D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985" cy="1619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248DE1F1" w14:textId="3187E81A" w:rsidR="00531FBA" w:rsidRPr="00A85A09" w:rsidRDefault="00531FBA" w:rsidP="00A85A0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5A09">
              <w:t>Used for the manipulation and grasping of tissues during surgery. They are non-locking, they contain a grasping surface and may or may not have teeth. Forceps without teeth are thought to cause less tissue trauma</w:t>
            </w:r>
          </w:p>
        </w:tc>
      </w:tr>
      <w:tr w:rsidR="001558DF" w14:paraId="4773D757" w14:textId="77777777" w:rsidTr="00A8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241BD87D" w14:textId="51692ECA" w:rsidR="00531FBA" w:rsidRDefault="00531FBA">
            <w:r>
              <w:t xml:space="preserve">Surgical drapes </w:t>
            </w:r>
          </w:p>
          <w:p w14:paraId="4B34C9E8" w14:textId="77777777" w:rsidR="0017655F" w:rsidRDefault="0017655F"/>
          <w:p w14:paraId="5A0EC2A4" w14:textId="521522D7" w:rsidR="0017655F" w:rsidRDefault="0017655F">
            <w:r w:rsidRPr="0017655F">
              <w:lastRenderedPageBreak/>
              <w:drawing>
                <wp:inline distT="0" distB="0" distL="0" distR="0" wp14:anchorId="6DD1D610" wp14:editId="69F90BEE">
                  <wp:extent cx="1485900" cy="1485900"/>
                  <wp:effectExtent l="0" t="0" r="0" b="0"/>
                  <wp:docPr id="11" name="Picture 11" descr="C:\Users\tc\AppData\Local\Microsoft\Windows\INetCache\Content.MSO\2CEBFFA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tc\AppData\Local\Microsoft\Windows\INetCache\Content.MSO\2CEBFFA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034DE300" w14:textId="53EF21A3" w:rsidR="00531FBA" w:rsidRPr="00A85A09" w:rsidRDefault="001D1C5E" w:rsidP="00A85A0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5A09">
              <w:lastRenderedPageBreak/>
              <w:t xml:space="preserve">Used to maintain a sterile surgical field and reduce the risk of transmission of pathogens to both patient and surgeon </w:t>
            </w:r>
          </w:p>
        </w:tc>
      </w:tr>
      <w:tr w:rsidR="001558DF" w14:paraId="051C82D9" w14:textId="77777777" w:rsidTr="00A8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356A7ED7" w14:textId="6C0806AB" w:rsidR="00531FBA" w:rsidRDefault="00531FBA">
            <w:r>
              <w:t>PDS II</w:t>
            </w:r>
          </w:p>
          <w:p w14:paraId="66834E71" w14:textId="77777777" w:rsidR="00531FBA" w:rsidRDefault="00531FBA">
            <w:pPr>
              <w:rPr>
                <w:noProof/>
              </w:rPr>
            </w:pPr>
          </w:p>
          <w:p w14:paraId="26917B7B" w14:textId="08CE1EE1" w:rsidR="00531FBA" w:rsidRDefault="00531FBA">
            <w:r>
              <w:rPr>
                <w:noProof/>
              </w:rPr>
              <w:drawing>
                <wp:inline distT="0" distB="0" distL="0" distR="0" wp14:anchorId="73A5CB74" wp14:editId="5E4499D3">
                  <wp:extent cx="1190277" cy="1629979"/>
                  <wp:effectExtent l="889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09" t="1" r="15766" b="-6317"/>
                          <a:stretch/>
                        </pic:blipFill>
                        <pic:spPr bwMode="auto">
                          <a:xfrm rot="16200000">
                            <a:off x="0" y="0"/>
                            <a:ext cx="1192611" cy="163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363AE89D" w14:textId="69044148" w:rsidR="00531FBA" w:rsidRPr="00A85A09" w:rsidRDefault="00531FBA" w:rsidP="00A85A0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5A09">
              <w:t xml:space="preserve">Acceptable to use for abdominal or thoracic wall closure </w:t>
            </w:r>
          </w:p>
        </w:tc>
      </w:tr>
      <w:tr w:rsidR="00A85A09" w14:paraId="637A2036" w14:textId="77777777" w:rsidTr="00A8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2D3DAE8E" w14:textId="0DDC1EED" w:rsidR="00A85A09" w:rsidRDefault="00A85A09">
            <w:pPr>
              <w:rPr>
                <w:b w:val="0"/>
                <w:bCs w:val="0"/>
              </w:rPr>
            </w:pPr>
            <w:r>
              <w:t xml:space="preserve">Polypropylene </w:t>
            </w:r>
          </w:p>
          <w:p w14:paraId="4E33A7C5" w14:textId="656052AB" w:rsidR="00A85A09" w:rsidRDefault="00A85A09">
            <w:r w:rsidRPr="00A85A09">
              <w:drawing>
                <wp:inline distT="0" distB="0" distL="0" distR="0" wp14:anchorId="5EC81D4A" wp14:editId="63F266D8">
                  <wp:extent cx="3228975" cy="1409700"/>
                  <wp:effectExtent l="0" t="0" r="9525" b="0"/>
                  <wp:docPr id="22" name="Picture 22" descr="C:\Users\tc\AppData\Local\Microsoft\Windows\INetCache\Content.MSO\D3EEA6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tc\AppData\Local\Microsoft\Windows\INetCache\Content.MSO\D3EEA6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272223C7" w14:textId="77777777" w:rsidR="00A85A09" w:rsidRPr="00A85A09" w:rsidRDefault="00A85A09" w:rsidP="00A85A0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5A09">
              <w:t xml:space="preserve">In repairing of the posterior inguinal wall in hernia operations </w:t>
            </w:r>
          </w:p>
          <w:p w14:paraId="2EB7FD38" w14:textId="292D59ED" w:rsidR="00A85A09" w:rsidRPr="00A85A09" w:rsidRDefault="00A85A09" w:rsidP="00A85A0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5A09">
              <w:t xml:space="preserve">Closure of skin incisions </w:t>
            </w:r>
          </w:p>
        </w:tc>
      </w:tr>
      <w:tr w:rsidR="001558DF" w14:paraId="4EBE7AFD" w14:textId="77777777" w:rsidTr="00A8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7BF7ED95" w14:textId="77777777" w:rsidR="00531FBA" w:rsidRDefault="00531FBA">
            <w:r>
              <w:t xml:space="preserve">Sterile gauze </w:t>
            </w:r>
          </w:p>
          <w:p w14:paraId="3F1D5891" w14:textId="13EA89A7" w:rsidR="0017655F" w:rsidRDefault="0017655F">
            <w:r w:rsidRPr="0017655F">
              <w:lastRenderedPageBreak/>
              <w:drawing>
                <wp:inline distT="0" distB="0" distL="0" distR="0" wp14:anchorId="5A7177F4" wp14:editId="43A7B57E">
                  <wp:extent cx="2143125" cy="2143125"/>
                  <wp:effectExtent l="0" t="0" r="9525" b="9525"/>
                  <wp:docPr id="12" name="Picture 12" descr="C:\Users\tc\AppData\Local\Microsoft\Windows\INetCache\Content.MSO\C477953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tc\AppData\Local\Microsoft\Windows\INetCache\Content.MSO\C477953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46B71F68" w14:textId="77777777" w:rsidR="00531FBA" w:rsidRPr="00A85A09" w:rsidRDefault="001D1C5E" w:rsidP="00A85A0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5A09">
              <w:lastRenderedPageBreak/>
              <w:t xml:space="preserve">Used for absorbing fluids as well as dressing and protecting wounds </w:t>
            </w:r>
          </w:p>
          <w:p w14:paraId="63DB7642" w14:textId="2324E716" w:rsidR="001D1C5E" w:rsidRPr="00A85A09" w:rsidRDefault="001D1C5E" w:rsidP="00A85A0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5A09">
              <w:t xml:space="preserve">It acts as a barrier to prevent contaminants from entering any wound area that it covers and absorbs any blood or fluid that seeps out of the wound </w:t>
            </w:r>
          </w:p>
        </w:tc>
      </w:tr>
      <w:tr w:rsidR="001558DF" w14:paraId="322331E2" w14:textId="77777777" w:rsidTr="00A8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00268372" w14:textId="7FB53C8B" w:rsidR="00531FBA" w:rsidRDefault="001D1C5E">
            <w:r>
              <w:t xml:space="preserve">IV </w:t>
            </w:r>
            <w:r w:rsidR="00581F24">
              <w:t>Solution set</w:t>
            </w:r>
          </w:p>
          <w:p w14:paraId="628C3F77" w14:textId="77777777" w:rsidR="00581F24" w:rsidRDefault="00581F24"/>
          <w:p w14:paraId="24A45E75" w14:textId="0D774D6D" w:rsidR="0017655F" w:rsidRDefault="00581F24">
            <w:r w:rsidRPr="00581F24">
              <w:drawing>
                <wp:inline distT="0" distB="0" distL="0" distR="0" wp14:anchorId="1EBA0FC8" wp14:editId="5D30FBF0">
                  <wp:extent cx="1876425" cy="1876425"/>
                  <wp:effectExtent l="0" t="0" r="9525" b="9525"/>
                  <wp:docPr id="14" name="Picture 14" descr="Image result for interlink system solution set 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interlink system solution set 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F24">
              <w:t xml:space="preserve"> </w:t>
            </w:r>
            <w:r w:rsidRPr="00581F24">
              <w:drawing>
                <wp:inline distT="0" distB="0" distL="0" distR="0" wp14:anchorId="3C595463" wp14:editId="1352AFEA">
                  <wp:extent cx="1647825" cy="1647825"/>
                  <wp:effectExtent l="0" t="0" r="9525" b="9525"/>
                  <wp:docPr id="15" name="Picture 15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29A3C9" w14:textId="607C9031" w:rsidR="00531FBA" w:rsidRDefault="00531FBA"/>
        </w:tc>
        <w:tc>
          <w:tcPr>
            <w:tcW w:w="5954" w:type="dxa"/>
          </w:tcPr>
          <w:p w14:paraId="3C7D2405" w14:textId="35B5CEB8" w:rsidR="00531FBA" w:rsidRPr="00A85A09" w:rsidRDefault="001558DF" w:rsidP="00A85A09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5A09">
              <w:t xml:space="preserve">Used for intravenous therapy that delivers liquid substances directly into the vein </w:t>
            </w:r>
          </w:p>
        </w:tc>
      </w:tr>
      <w:tr w:rsidR="001558DF" w14:paraId="5B2E452A" w14:textId="77777777" w:rsidTr="00A8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016CDC54" w14:textId="19210579" w:rsidR="00531FBA" w:rsidRDefault="00531FBA"/>
        </w:tc>
        <w:tc>
          <w:tcPr>
            <w:tcW w:w="5954" w:type="dxa"/>
          </w:tcPr>
          <w:p w14:paraId="484D449A" w14:textId="77777777" w:rsidR="00531FBA" w:rsidRDefault="00531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58DF" w14:paraId="691DD3FA" w14:textId="77777777" w:rsidTr="00A8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5AF7DE7C" w14:textId="7B374F07" w:rsidR="00531FBA" w:rsidRDefault="00581F24">
            <w:r>
              <w:t xml:space="preserve">Lactated </w:t>
            </w:r>
            <w:r w:rsidR="000A7C80">
              <w:t>ringers’</w:t>
            </w:r>
            <w:r>
              <w:t xml:space="preserve"> solution </w:t>
            </w:r>
          </w:p>
          <w:p w14:paraId="4DFEFA8D" w14:textId="252C9B94" w:rsidR="00581F24" w:rsidRDefault="00581F24">
            <w:r w:rsidRPr="00581F24">
              <w:lastRenderedPageBreak/>
              <w:drawing>
                <wp:inline distT="0" distB="0" distL="0" distR="0" wp14:anchorId="00FC69EB" wp14:editId="00EFE61C">
                  <wp:extent cx="1990725" cy="1990725"/>
                  <wp:effectExtent l="0" t="0" r="9525" b="9525"/>
                  <wp:docPr id="16" name="Picture 16" descr="Image result for hartmann solution rin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hartmann solution rin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3B6F054F" w14:textId="77777777" w:rsidR="00531FBA" w:rsidRDefault="00581F24" w:rsidP="009423D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IV fluid therapy </w:t>
            </w:r>
          </w:p>
          <w:p w14:paraId="49DEC7E4" w14:textId="16A574CF" w:rsidR="00581F24" w:rsidRDefault="00581F24" w:rsidP="009423D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It is the most physiologically adaptable fluid because </w:t>
            </w:r>
            <w:proofErr w:type="gramStart"/>
            <w:r>
              <w:t>it’s</w:t>
            </w:r>
            <w:proofErr w:type="gramEnd"/>
            <w:r>
              <w:t xml:space="preserve"> electrolyte content is mostly closely related to th</w:t>
            </w:r>
            <w:r w:rsidR="009423D9">
              <w:t>e</w:t>
            </w:r>
            <w:r>
              <w:t xml:space="preserve"> composition of the body’s blood serum and </w:t>
            </w:r>
            <w:r w:rsidR="009423D9">
              <w:t>plasma</w:t>
            </w:r>
          </w:p>
        </w:tc>
      </w:tr>
      <w:tr w:rsidR="009423D9" w14:paraId="48A72A4C" w14:textId="77777777" w:rsidTr="00A8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62E52970" w14:textId="77777777" w:rsidR="009423D9" w:rsidRDefault="009423D9">
            <w:r>
              <w:t>Catheter needle (20-22 ga</w:t>
            </w:r>
            <w:r w:rsidR="001C41A4">
              <w:t>uge 1”)</w:t>
            </w:r>
          </w:p>
          <w:p w14:paraId="3D4DCC4B" w14:textId="0868B3C6" w:rsidR="001C41A4" w:rsidRDefault="001C41A4">
            <w:r w:rsidRPr="001C41A4">
              <w:drawing>
                <wp:inline distT="0" distB="0" distL="0" distR="0" wp14:anchorId="1CBC6E96" wp14:editId="0355AA08">
                  <wp:extent cx="2638425" cy="1733550"/>
                  <wp:effectExtent l="0" t="0" r="9525" b="0"/>
                  <wp:docPr id="20" name="Picture 20" descr="C:\Users\tc\AppData\Local\Microsoft\Windows\INetCache\Content.MSO\75407B1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tc\AppData\Local\Microsoft\Windows\INetCache\Content.MSO\75407B1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6CA31D47" w14:textId="523B804A" w:rsidR="009423D9" w:rsidRDefault="001558DF" w:rsidP="009423D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Placed into a peripheral vein for intravenous therapy such ad medication and anaesthetic fluids can also </w:t>
            </w:r>
            <w:r w:rsidR="00A85A09">
              <w:t>be used</w:t>
            </w:r>
            <w:r>
              <w:t xml:space="preserve"> to draw blood </w:t>
            </w:r>
          </w:p>
        </w:tc>
      </w:tr>
      <w:tr w:rsidR="001558DF" w14:paraId="1031D628" w14:textId="77777777" w:rsidTr="00A8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46232EA2" w14:textId="77777777" w:rsidR="00531FBA" w:rsidRDefault="00531FBA">
            <w:r>
              <w:t xml:space="preserve">Endotracheal tube </w:t>
            </w:r>
            <w:proofErr w:type="gramStart"/>
            <w:r w:rsidR="009423D9">
              <w:t>( Size</w:t>
            </w:r>
            <w:proofErr w:type="gramEnd"/>
            <w:r w:rsidR="009423D9">
              <w:t xml:space="preserve"> 4mm)</w:t>
            </w:r>
          </w:p>
          <w:p w14:paraId="29225E38" w14:textId="0CB91DDF" w:rsidR="009423D9" w:rsidRDefault="009423D9">
            <w:r w:rsidRPr="009423D9">
              <w:drawing>
                <wp:inline distT="0" distB="0" distL="0" distR="0" wp14:anchorId="266B1E46" wp14:editId="31FD26A6">
                  <wp:extent cx="1759692" cy="1123950"/>
                  <wp:effectExtent l="0" t="0" r="0" b="0"/>
                  <wp:docPr id="19" name="Picture 19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535" cy="1129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268565FC" w14:textId="51A59F5E" w:rsidR="00531FBA" w:rsidRPr="00A85A09" w:rsidRDefault="001558DF" w:rsidP="00A85A0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5A09">
              <w:t xml:space="preserve">Inserted into the trachea for the primary purpose of establishing and maintaining a patent airway and to ensure the adequate exchange of oxygen and carbon dioxide </w:t>
            </w:r>
          </w:p>
        </w:tc>
      </w:tr>
      <w:tr w:rsidR="001558DF" w14:paraId="26056B08" w14:textId="77777777" w:rsidTr="00A8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1B0898AA" w14:textId="73F58DB4" w:rsidR="009423D9" w:rsidRDefault="0017655F">
            <w:r>
              <w:t xml:space="preserve">2% chlorhexidine </w:t>
            </w:r>
          </w:p>
          <w:p w14:paraId="3E96A8DF" w14:textId="1D95E897" w:rsidR="0017655F" w:rsidRDefault="009423D9">
            <w:r w:rsidRPr="009423D9">
              <w:lastRenderedPageBreak/>
              <w:drawing>
                <wp:inline distT="0" distB="0" distL="0" distR="0" wp14:anchorId="735F80DC" wp14:editId="61A75DD2">
                  <wp:extent cx="1552575" cy="1552575"/>
                  <wp:effectExtent l="0" t="0" r="9525" b="9525"/>
                  <wp:docPr id="17" name="Picture 17" descr="C:\Users\tc\AppData\Local\Microsoft\Windows\INetCache\Content.MSO\BC3215D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c\AppData\Local\Microsoft\Windows\INetCache\Content.MSO\BC3215D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34D93E77" w14:textId="5528BF67" w:rsidR="00531FBA" w:rsidRPr="00A85A09" w:rsidRDefault="001558DF" w:rsidP="00A85A0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5A09">
              <w:lastRenderedPageBreak/>
              <w:t xml:space="preserve">Used widely for skin antisepsis in veterinary medicine </w:t>
            </w:r>
          </w:p>
        </w:tc>
      </w:tr>
      <w:tr w:rsidR="001558DF" w14:paraId="17DEEFD8" w14:textId="77777777" w:rsidTr="00A8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4C3F9A17" w14:textId="77777777" w:rsidR="00531FBA" w:rsidRDefault="009423D9">
            <w:r>
              <w:t xml:space="preserve">Povidone </w:t>
            </w:r>
            <w:r w:rsidR="0017655F">
              <w:t xml:space="preserve">Iodine </w:t>
            </w:r>
          </w:p>
          <w:p w14:paraId="392E8BE1" w14:textId="57FB9833" w:rsidR="009423D9" w:rsidRDefault="009423D9">
            <w:r w:rsidRPr="009423D9">
              <w:drawing>
                <wp:inline distT="0" distB="0" distL="0" distR="0" wp14:anchorId="237088F5" wp14:editId="6C7E6D41">
                  <wp:extent cx="1581150" cy="1764304"/>
                  <wp:effectExtent l="0" t="0" r="0" b="7620"/>
                  <wp:docPr id="18" name="Picture 18" descr="Image result for iodine for scrubb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age result for iodine for scrubb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470" cy="177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49B9100D" w14:textId="22638E46" w:rsidR="00531FBA" w:rsidRPr="00A85A09" w:rsidRDefault="001558DF" w:rsidP="00A85A0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5A09">
              <w:t xml:space="preserve">Broad spectrum antiseptic for topical application in the treatment and prevention of wound infection </w:t>
            </w:r>
          </w:p>
        </w:tc>
      </w:tr>
      <w:tr w:rsidR="000A7C80" w14:paraId="5113F166" w14:textId="77777777" w:rsidTr="00A8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42E40311" w14:textId="4A6A5275" w:rsidR="000A7C80" w:rsidRDefault="000A7C80">
            <w:pPr>
              <w:rPr>
                <w:b w:val="0"/>
                <w:bCs w:val="0"/>
              </w:rPr>
            </w:pPr>
            <w:r>
              <w:t xml:space="preserve">Anaesthesia machine </w:t>
            </w:r>
          </w:p>
          <w:p w14:paraId="548511BA" w14:textId="216F38D5" w:rsidR="000A7C80" w:rsidRDefault="000A7C80">
            <w:r w:rsidRPr="000A7C80">
              <w:lastRenderedPageBreak/>
              <w:drawing>
                <wp:inline distT="0" distB="0" distL="0" distR="0" wp14:anchorId="5DA3C209" wp14:editId="237C3493">
                  <wp:extent cx="2143125" cy="2143125"/>
                  <wp:effectExtent l="0" t="0" r="9525" b="9525"/>
                  <wp:docPr id="23" name="Picture 23" descr="Image result for anesthesia mac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Image result for anesthesia mach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1005FEFD" w14:textId="01171EDF" w:rsidR="000A7C80" w:rsidRPr="000A7C80" w:rsidRDefault="000A7C80" w:rsidP="000A7C80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7C80">
              <w:lastRenderedPageBreak/>
              <w:t xml:space="preserve">(in our scenario) To maintain the patient’s oxygen </w:t>
            </w:r>
            <w:r>
              <w:t xml:space="preserve">and accurate tidal volumes to patients with very poor lung compliance and to very small patients </w:t>
            </w:r>
            <w:bookmarkStart w:id="0" w:name="_GoBack"/>
            <w:bookmarkEnd w:id="0"/>
          </w:p>
        </w:tc>
      </w:tr>
    </w:tbl>
    <w:p w14:paraId="6A6C5F02" w14:textId="77777777" w:rsidR="00980320" w:rsidRDefault="00980320"/>
    <w:sectPr w:rsidR="00980320" w:rsidSect="004373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8318C"/>
    <w:multiLevelType w:val="hybridMultilevel"/>
    <w:tmpl w:val="0B52AA22"/>
    <w:lvl w:ilvl="0" w:tplc="2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F21854"/>
    <w:multiLevelType w:val="hybridMultilevel"/>
    <w:tmpl w:val="195C3BD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B73F3"/>
    <w:multiLevelType w:val="hybridMultilevel"/>
    <w:tmpl w:val="F02EBE3C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36959"/>
    <w:multiLevelType w:val="hybridMultilevel"/>
    <w:tmpl w:val="8D64A562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20"/>
    <w:rsid w:val="000A7C80"/>
    <w:rsid w:val="000B53DA"/>
    <w:rsid w:val="001558DF"/>
    <w:rsid w:val="0017655F"/>
    <w:rsid w:val="001C41A4"/>
    <w:rsid w:val="001D1C5E"/>
    <w:rsid w:val="003213A2"/>
    <w:rsid w:val="004373BB"/>
    <w:rsid w:val="00495C70"/>
    <w:rsid w:val="00531FBA"/>
    <w:rsid w:val="00581F24"/>
    <w:rsid w:val="005F4441"/>
    <w:rsid w:val="00605D6F"/>
    <w:rsid w:val="00606416"/>
    <w:rsid w:val="00607BF1"/>
    <w:rsid w:val="006A57FB"/>
    <w:rsid w:val="007365B9"/>
    <w:rsid w:val="007D1C57"/>
    <w:rsid w:val="00922F15"/>
    <w:rsid w:val="009423D9"/>
    <w:rsid w:val="00980320"/>
    <w:rsid w:val="00A13BD6"/>
    <w:rsid w:val="00A85A09"/>
    <w:rsid w:val="00BD1B77"/>
    <w:rsid w:val="00C3737C"/>
    <w:rsid w:val="00D4382A"/>
    <w:rsid w:val="00E47963"/>
    <w:rsid w:val="00F7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DDFF"/>
  <w15:chartTrackingRefBased/>
  <w15:docId w15:val="{6624AAE8-D521-43EF-9E59-EC14BAB5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1FBA"/>
    <w:pPr>
      <w:ind w:left="720"/>
      <w:contextualSpacing/>
    </w:pPr>
  </w:style>
  <w:style w:type="table" w:styleId="GridTable7Colorful-Accent6">
    <w:name w:val="Grid Table 7 Colorful Accent 6"/>
    <w:basedOn w:val="TableNormal"/>
    <w:uiPriority w:val="52"/>
    <w:rsid w:val="001558D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6Colorful-Accent6">
    <w:name w:val="Grid Table 6 Colorful Accent 6"/>
    <w:basedOn w:val="TableNormal"/>
    <w:uiPriority w:val="51"/>
    <w:rsid w:val="001558D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85A0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image" Target="media/image1.jpeg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thais.campbell</dc:creator>
  <cp:keywords/>
  <dc:description/>
  <cp:lastModifiedBy>thais.campbell</cp:lastModifiedBy>
  <cp:revision>7</cp:revision>
  <dcterms:created xsi:type="dcterms:W3CDTF">2018-10-13T13:05:00Z</dcterms:created>
  <dcterms:modified xsi:type="dcterms:W3CDTF">2018-10-14T17:05:00Z</dcterms:modified>
</cp:coreProperties>
</file>