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61" w:rsidRPr="000E1802" w:rsidRDefault="00712261" w:rsidP="00712261">
      <w:pPr>
        <w:spacing w:after="0" w:line="240" w:lineRule="auto"/>
        <w:rPr>
          <w:b/>
        </w:rPr>
      </w:pPr>
      <w:r w:rsidRPr="000E1802">
        <w:rPr>
          <w:b/>
        </w:rPr>
        <w:t>QSEN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  <w:rPr>
          <w:b/>
        </w:rPr>
      </w:pPr>
      <w:r w:rsidRPr="000E1802">
        <w:t>Patient-Centered Care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t xml:space="preserve">Table 3-1: Descriptions of the STEEEP Principles for Redesigning Healthcare, p. </w:t>
      </w:r>
      <w:r>
        <w:t>40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rPr>
          <w:bCs/>
        </w:rPr>
        <w:t>Evidence-Based Practice</w:t>
      </w:r>
      <w:r w:rsidRPr="000E1802">
        <w:t xml:space="preserve">, p. </w:t>
      </w:r>
      <w:r>
        <w:t>39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rPr>
          <w:bCs/>
        </w:rPr>
        <w:t>Evidence-Based Practice (EBP) Models</w:t>
      </w:r>
      <w:r w:rsidRPr="000E1802">
        <w:t xml:space="preserve">, p. </w:t>
      </w:r>
      <w:r>
        <w:t>40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  <w:rPr>
          <w:b/>
        </w:rPr>
      </w:pPr>
      <w:r w:rsidRPr="000E1802">
        <w:t>Teamwork and Collaboration</w:t>
      </w:r>
    </w:p>
    <w:p w:rsidR="00712261" w:rsidRPr="000E1802" w:rsidRDefault="00712261" w:rsidP="00712261">
      <w:pPr>
        <w:pStyle w:val="05bBulletedList1TEACH"/>
        <w:numPr>
          <w:ilvl w:val="1"/>
          <w:numId w:val="1"/>
        </w:numPr>
        <w:rPr>
          <w:rFonts w:ascii="Calibri" w:hAnsi="Calibri" w:cs="Univers-BoldOblique"/>
          <w:bCs/>
          <w:iCs/>
          <w:sz w:val="22"/>
          <w:szCs w:val="22"/>
        </w:rPr>
      </w:pPr>
      <w:r w:rsidRPr="000E1802">
        <w:rPr>
          <w:rFonts w:ascii="Calibri" w:hAnsi="Calibri" w:cs="Univers-BoldOblique"/>
          <w:bCs/>
          <w:iCs/>
          <w:sz w:val="22"/>
          <w:szCs w:val="22"/>
        </w:rPr>
        <w:t xml:space="preserve">Figure 3-1: The ACE Star Model of Knowledge Transformation, p. </w:t>
      </w:r>
      <w:r>
        <w:rPr>
          <w:rFonts w:ascii="Calibri" w:hAnsi="Calibri" w:cs="Univers-BoldOblique"/>
          <w:bCs/>
          <w:iCs/>
          <w:sz w:val="22"/>
          <w:szCs w:val="22"/>
        </w:rPr>
        <w:t>42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  <w:rPr>
          <w:b/>
        </w:rPr>
      </w:pPr>
      <w:r w:rsidRPr="000E1802">
        <w:t>Evidence-Based Practice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t xml:space="preserve">Table 3-2: Models for Evidence-Based Practice, p. </w:t>
      </w:r>
      <w:r>
        <w:t>41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rPr>
          <w:bCs/>
        </w:rPr>
        <w:t>Evidence-Based Practice</w:t>
      </w:r>
      <w:r w:rsidRPr="000E1802">
        <w:t xml:space="preserve">, p. </w:t>
      </w:r>
      <w:r>
        <w:t>39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rPr>
          <w:bCs/>
        </w:rPr>
        <w:t>Evidence-Based Practice (EBP) Models</w:t>
      </w:r>
      <w:r w:rsidRPr="000E1802">
        <w:t xml:space="preserve">, p. </w:t>
      </w:r>
      <w:r>
        <w:t>40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  <w:rPr>
          <w:b/>
        </w:rPr>
      </w:pPr>
      <w:r w:rsidRPr="000E1802">
        <w:t>Quality Improvement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t xml:space="preserve">Table 3-1: Descriptions of the STEEEP Principles for Redesigning Healthcare, p. </w:t>
      </w:r>
      <w:r>
        <w:t>40</w:t>
      </w:r>
    </w:p>
    <w:p w:rsidR="00712261" w:rsidRPr="000E1802" w:rsidRDefault="00712261" w:rsidP="00712261">
      <w:pPr>
        <w:pStyle w:val="05bBulletedList1TEACH"/>
        <w:numPr>
          <w:ilvl w:val="1"/>
          <w:numId w:val="1"/>
        </w:numPr>
        <w:rPr>
          <w:rFonts w:ascii="Calibri" w:hAnsi="Calibri" w:cs="Univers-BoldOblique"/>
          <w:bCs/>
          <w:iCs/>
          <w:sz w:val="22"/>
          <w:szCs w:val="22"/>
        </w:rPr>
      </w:pPr>
      <w:r w:rsidRPr="000E1802">
        <w:rPr>
          <w:rFonts w:ascii="Calibri" w:hAnsi="Calibri" w:cs="Univers-BoldOblique"/>
          <w:bCs/>
          <w:iCs/>
          <w:sz w:val="22"/>
          <w:szCs w:val="22"/>
        </w:rPr>
        <w:t xml:space="preserve">Figure 3-1: The ACE Star Model of Knowledge Transformation, p. </w:t>
      </w:r>
      <w:r>
        <w:rPr>
          <w:rFonts w:ascii="Calibri" w:hAnsi="Calibri" w:cs="Univers-BoldOblique"/>
          <w:bCs/>
          <w:iCs/>
          <w:sz w:val="22"/>
          <w:szCs w:val="22"/>
        </w:rPr>
        <w:t>42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</w:pPr>
      <w:r w:rsidRPr="000E1802">
        <w:t>Safety</w:t>
      </w:r>
    </w:p>
    <w:p w:rsidR="00712261" w:rsidRPr="000E1802" w:rsidRDefault="00712261" w:rsidP="00712261">
      <w:pPr>
        <w:numPr>
          <w:ilvl w:val="1"/>
          <w:numId w:val="1"/>
        </w:numPr>
        <w:spacing w:after="0" w:line="240" w:lineRule="auto"/>
        <w:rPr>
          <w:b/>
        </w:rPr>
      </w:pPr>
      <w:r w:rsidRPr="000E1802">
        <w:t xml:space="preserve">Table 3-1: Descriptions of the STEEEP Principles for Redesigning Healthcare, p. </w:t>
      </w:r>
      <w:r>
        <w:t>40</w:t>
      </w:r>
    </w:p>
    <w:p w:rsidR="00712261" w:rsidRPr="000E1802" w:rsidRDefault="00712261" w:rsidP="00712261">
      <w:pPr>
        <w:pStyle w:val="05bBulletedList1TEACH"/>
        <w:numPr>
          <w:ilvl w:val="1"/>
          <w:numId w:val="1"/>
        </w:numPr>
        <w:rPr>
          <w:rFonts w:ascii="Calibri" w:hAnsi="Calibri" w:cs="Univers-BoldOblique"/>
          <w:bCs/>
          <w:iCs/>
          <w:sz w:val="22"/>
          <w:szCs w:val="22"/>
        </w:rPr>
      </w:pPr>
      <w:r w:rsidRPr="000E1802">
        <w:rPr>
          <w:rFonts w:ascii="Calibri" w:hAnsi="Calibri" w:cs="Univers-BoldOblique"/>
          <w:bCs/>
          <w:iCs/>
          <w:sz w:val="22"/>
          <w:szCs w:val="22"/>
        </w:rPr>
        <w:t xml:space="preserve">Figure 3-1: The ACE Star Model of Knowledge Transformation, p. </w:t>
      </w:r>
      <w:r>
        <w:rPr>
          <w:rFonts w:ascii="Calibri" w:hAnsi="Calibri" w:cs="Univers-BoldOblique"/>
          <w:bCs/>
          <w:iCs/>
          <w:sz w:val="22"/>
          <w:szCs w:val="22"/>
        </w:rPr>
        <w:t>42</w:t>
      </w:r>
    </w:p>
    <w:p w:rsidR="00712261" w:rsidRPr="000E1802" w:rsidRDefault="00712261" w:rsidP="00712261">
      <w:pPr>
        <w:numPr>
          <w:ilvl w:val="0"/>
          <w:numId w:val="1"/>
        </w:numPr>
        <w:spacing w:after="0" w:line="240" w:lineRule="auto"/>
      </w:pPr>
      <w:r w:rsidRPr="000E1802">
        <w:t>Informatics</w:t>
      </w:r>
    </w:p>
    <w:p w:rsidR="00712261" w:rsidRPr="000E1802" w:rsidRDefault="00712261" w:rsidP="00712261">
      <w:pPr>
        <w:pStyle w:val="05bBulletedList1TEACH"/>
        <w:numPr>
          <w:ilvl w:val="1"/>
          <w:numId w:val="1"/>
        </w:numPr>
        <w:rPr>
          <w:rFonts w:ascii="Calibri" w:hAnsi="Calibri" w:cs="Univers-BoldOblique"/>
          <w:bCs/>
          <w:iCs/>
          <w:sz w:val="22"/>
          <w:szCs w:val="22"/>
        </w:rPr>
      </w:pPr>
      <w:r w:rsidRPr="000E1802">
        <w:rPr>
          <w:rFonts w:ascii="Calibri" w:hAnsi="Calibri" w:cs="Univers-BoldOblique"/>
          <w:bCs/>
          <w:iCs/>
          <w:sz w:val="22"/>
          <w:szCs w:val="22"/>
        </w:rPr>
        <w:t xml:space="preserve">Figure 3-1: The ACE Star Model of Knowledge Transformation, p. </w:t>
      </w:r>
      <w:r>
        <w:rPr>
          <w:rFonts w:ascii="Calibri" w:hAnsi="Calibri" w:cs="Univers-BoldOblique"/>
          <w:bCs/>
          <w:iCs/>
          <w:sz w:val="22"/>
          <w:szCs w:val="22"/>
        </w:rPr>
        <w:t>42</w:t>
      </w:r>
    </w:p>
    <w:p w:rsidR="00712261" w:rsidRDefault="00712261" w:rsidP="00712261">
      <w:pPr>
        <w:numPr>
          <w:ilvl w:val="0"/>
          <w:numId w:val="3"/>
        </w:numPr>
        <w:spacing w:after="0" w:line="240" w:lineRule="auto"/>
        <w:rPr>
          <w:b/>
        </w:rPr>
      </w:pPr>
      <w:bookmarkStart w:id="0" w:name="_GoBack"/>
      <w:bookmarkEnd w:id="0"/>
      <w:r>
        <w:t>Teamwork and Collaboration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Purposes of Evaluation</w:t>
      </w:r>
      <w:r>
        <w:t>, p. 61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Methods, Tools, and Techniques</w:t>
      </w:r>
      <w:r>
        <w:t>, p. 68</w:t>
      </w:r>
    </w:p>
    <w:p w:rsidR="00712261" w:rsidRDefault="00712261" w:rsidP="00712261">
      <w:pPr>
        <w:numPr>
          <w:ilvl w:val="0"/>
          <w:numId w:val="3"/>
        </w:numPr>
        <w:spacing w:after="0" w:line="240" w:lineRule="auto"/>
        <w:rPr>
          <w:b/>
        </w:rPr>
      </w:pPr>
      <w:r>
        <w:t>Evidence-Based Practice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Theories and Frameworks</w:t>
      </w:r>
      <w:r>
        <w:t>, p. 62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Methods, Tools, and Techniques</w:t>
      </w:r>
      <w:r>
        <w:t>, p. 68</w:t>
      </w:r>
    </w:p>
    <w:p w:rsidR="00712261" w:rsidRDefault="00712261" w:rsidP="00712261">
      <w:pPr>
        <w:numPr>
          <w:ilvl w:val="0"/>
          <w:numId w:val="3"/>
        </w:numPr>
        <w:spacing w:after="0" w:line="240" w:lineRule="auto"/>
        <w:rPr>
          <w:b/>
        </w:rPr>
      </w:pPr>
      <w:r>
        <w:t>Quality Improvement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Purposes of Evaluation</w:t>
      </w:r>
      <w:r>
        <w:t>, p. 61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  <w:rPr>
          <w:b/>
        </w:rPr>
      </w:pPr>
      <w:r>
        <w:rPr>
          <w:bCs/>
        </w:rPr>
        <w:t>Theories and Frameworks</w:t>
      </w:r>
      <w:r>
        <w:t>, p. 62</w:t>
      </w:r>
    </w:p>
    <w:p w:rsidR="00712261" w:rsidRDefault="00712261" w:rsidP="00712261">
      <w:pPr>
        <w:numPr>
          <w:ilvl w:val="0"/>
          <w:numId w:val="3"/>
        </w:numPr>
        <w:spacing w:after="0" w:line="240" w:lineRule="auto"/>
      </w:pPr>
      <w:r>
        <w:t>Informatics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</w:pPr>
      <w:r>
        <w:rPr>
          <w:bCs/>
        </w:rPr>
        <w:t>Information Technology (IT) Theories</w:t>
      </w:r>
      <w:r>
        <w:t>, p. 64</w:t>
      </w:r>
    </w:p>
    <w:p w:rsidR="00712261" w:rsidRDefault="00712261" w:rsidP="00712261">
      <w:pPr>
        <w:numPr>
          <w:ilvl w:val="1"/>
          <w:numId w:val="3"/>
        </w:numPr>
        <w:spacing w:after="0" w:line="240" w:lineRule="auto"/>
      </w:pPr>
      <w:r>
        <w:rPr>
          <w:bCs/>
        </w:rPr>
        <w:t>Methods, Tools, and Techniques</w:t>
      </w:r>
      <w:r>
        <w:t>, p. 68</w:t>
      </w:r>
    </w:p>
    <w:p w:rsidR="00F95FC1" w:rsidRPr="00712261" w:rsidRDefault="00F95FC1" w:rsidP="00712261"/>
    <w:sectPr w:rsidR="00F95FC1" w:rsidRPr="00712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605"/>
    <w:multiLevelType w:val="hybridMultilevel"/>
    <w:tmpl w:val="991C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6975"/>
    <w:multiLevelType w:val="multilevel"/>
    <w:tmpl w:val="830497B0"/>
    <w:styleLink w:val="TEACHListBullets"/>
    <w:lvl w:ilvl="0">
      <w:start w:val="1"/>
      <w:numFmt w:val="bullet"/>
      <w:pStyle w:val="05bBulletedList1TEACH"/>
      <w:lvlText w:val=""/>
      <w:lvlJc w:val="left"/>
      <w:pPr>
        <w:ind w:left="216" w:hanging="187"/>
      </w:pPr>
      <w:rPr>
        <w:rFonts w:ascii="Symbol" w:hAnsi="Symbol" w:hint="default"/>
      </w:rPr>
    </w:lvl>
    <w:lvl w:ilvl="1">
      <w:start w:val="1"/>
      <w:numFmt w:val="bullet"/>
      <w:pStyle w:val="05cBulletedList2TEACH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1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2376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2736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3096" w:hanging="2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C1"/>
    <w:rsid w:val="006B3DBA"/>
    <w:rsid w:val="00712261"/>
    <w:rsid w:val="008D542F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1C9C"/>
  <w15:chartTrackingRefBased/>
  <w15:docId w15:val="{FC0F9418-3141-4F7C-BE58-6672F18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2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BulletedList1TEACH">
    <w:name w:val="05b Bulleted List #1 (TEACH)"/>
    <w:basedOn w:val="ListBullet"/>
    <w:rsid w:val="00712261"/>
    <w:pPr>
      <w:spacing w:after="0" w:line="240" w:lineRule="auto"/>
      <w:ind w:left="720"/>
    </w:pPr>
    <w:rPr>
      <w:rFonts w:ascii="Arial" w:eastAsia="Times New Roman" w:hAnsi="Arial"/>
      <w:sz w:val="20"/>
      <w:szCs w:val="24"/>
    </w:rPr>
  </w:style>
  <w:style w:type="paragraph" w:customStyle="1" w:styleId="05cBulletedList2TEACH">
    <w:name w:val="05c Bulleted List #2 (TEACH)"/>
    <w:basedOn w:val="ListBullet2"/>
    <w:rsid w:val="00712261"/>
    <w:pPr>
      <w:numPr>
        <w:ilvl w:val="1"/>
        <w:numId w:val="2"/>
      </w:numPr>
      <w:spacing w:after="0" w:line="240" w:lineRule="auto"/>
      <w:ind w:left="216" w:hanging="187"/>
    </w:pPr>
    <w:rPr>
      <w:rFonts w:ascii="Arial" w:eastAsia="Times New Roman" w:hAnsi="Arial"/>
      <w:sz w:val="20"/>
      <w:szCs w:val="24"/>
    </w:rPr>
  </w:style>
  <w:style w:type="numbering" w:customStyle="1" w:styleId="TEACHListBullets">
    <w:name w:val="TEACHListBullets"/>
    <w:uiPriority w:val="99"/>
    <w:rsid w:val="00712261"/>
    <w:pPr>
      <w:numPr>
        <w:numId w:val="2"/>
      </w:numPr>
    </w:pPr>
  </w:style>
  <w:style w:type="paragraph" w:styleId="ListBullet">
    <w:name w:val="List Bullet"/>
    <w:basedOn w:val="Normal"/>
    <w:uiPriority w:val="99"/>
    <w:semiHidden/>
    <w:unhideWhenUsed/>
    <w:rsid w:val="0071226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1226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2</cp:revision>
  <dcterms:created xsi:type="dcterms:W3CDTF">2017-10-18T16:49:00Z</dcterms:created>
  <dcterms:modified xsi:type="dcterms:W3CDTF">2017-10-18T16:49:00Z</dcterms:modified>
</cp:coreProperties>
</file>