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AC5D75" w14:paraId="2D606FF8" w14:textId="77777777" w:rsidTr="00E653B7">
        <w:trPr>
          <w:trHeight w:val="620"/>
        </w:trPr>
        <w:tc>
          <w:tcPr>
            <w:tcW w:w="9016" w:type="dxa"/>
            <w:gridSpan w:val="2"/>
            <w:shd w:val="clear" w:color="auto" w:fill="D5DCE4" w:themeFill="text2" w:themeFillTint="33"/>
            <w:vAlign w:val="center"/>
          </w:tcPr>
          <w:p w14:paraId="63CF93A8" w14:textId="77777777" w:rsidR="00AC5D75" w:rsidRPr="00212E03" w:rsidRDefault="00AC5D75" w:rsidP="00E653B7">
            <w:pPr>
              <w:jc w:val="center"/>
              <w:rPr>
                <w:b/>
                <w:bCs/>
              </w:rPr>
            </w:pPr>
            <w:r w:rsidRPr="00212E03">
              <w:rPr>
                <w:b/>
                <w:bCs/>
              </w:rPr>
              <w:t>Fetlock Joint Block</w:t>
            </w:r>
          </w:p>
        </w:tc>
      </w:tr>
      <w:tr w:rsidR="00AC5D75" w14:paraId="6E0B5EA1" w14:textId="77777777" w:rsidTr="00E653B7">
        <w:tc>
          <w:tcPr>
            <w:tcW w:w="4508" w:type="dxa"/>
            <w:vAlign w:val="center"/>
          </w:tcPr>
          <w:p w14:paraId="67B4520F" w14:textId="77777777" w:rsidR="00AC5D75" w:rsidRDefault="00AC5D75" w:rsidP="00E653B7">
            <w:pPr>
              <w:jc w:val="center"/>
            </w:pPr>
            <w:r>
              <w:t>Anatomy</w:t>
            </w:r>
          </w:p>
        </w:tc>
        <w:tc>
          <w:tcPr>
            <w:tcW w:w="4508" w:type="dxa"/>
          </w:tcPr>
          <w:p w14:paraId="0BBD08E8" w14:textId="77777777" w:rsidR="00AC5D75" w:rsidRDefault="00AC5D75" w:rsidP="00E653B7">
            <w:r>
              <w:t xml:space="preserve">Fetlock joint, metacarpophalangeal joint or metatarsophalangeal joint </w:t>
            </w:r>
          </w:p>
        </w:tc>
      </w:tr>
      <w:tr w:rsidR="00AC5D75" w14:paraId="32A5D738" w14:textId="77777777" w:rsidTr="00E653B7">
        <w:tc>
          <w:tcPr>
            <w:tcW w:w="4508" w:type="dxa"/>
            <w:vAlign w:val="center"/>
          </w:tcPr>
          <w:p w14:paraId="453A4917" w14:textId="77777777" w:rsidR="00AC5D75" w:rsidRDefault="00AC5D75" w:rsidP="00E653B7">
            <w:pPr>
              <w:jc w:val="center"/>
            </w:pPr>
            <w:r>
              <w:t>Preparation of the site</w:t>
            </w:r>
          </w:p>
        </w:tc>
        <w:tc>
          <w:tcPr>
            <w:tcW w:w="4508" w:type="dxa"/>
          </w:tcPr>
          <w:p w14:paraId="6812C1E8" w14:textId="77777777" w:rsidR="00AC5D75" w:rsidRDefault="00AC5D75" w:rsidP="00E653B7">
            <w:r>
              <w:t>Site should be disinfected with a sterile antiseptic solution, such a chlorhexidine</w:t>
            </w:r>
          </w:p>
        </w:tc>
      </w:tr>
      <w:tr w:rsidR="00AC5D75" w14:paraId="38E70761" w14:textId="77777777" w:rsidTr="00E653B7">
        <w:tc>
          <w:tcPr>
            <w:tcW w:w="4508" w:type="dxa"/>
            <w:vAlign w:val="center"/>
          </w:tcPr>
          <w:p w14:paraId="1F3E5570" w14:textId="77777777" w:rsidR="00AC5D75" w:rsidRDefault="00AC5D75" w:rsidP="00E653B7">
            <w:pPr>
              <w:jc w:val="center"/>
            </w:pPr>
            <w:r>
              <w:t>Restraints</w:t>
            </w:r>
          </w:p>
        </w:tc>
        <w:tc>
          <w:tcPr>
            <w:tcW w:w="4508" w:type="dxa"/>
          </w:tcPr>
          <w:p w14:paraId="35607837" w14:textId="77777777" w:rsidR="00AC5D75" w:rsidRDefault="00AC5D75" w:rsidP="00E653B7">
            <w:pPr>
              <w:pStyle w:val="ListParagraph"/>
              <w:numPr>
                <w:ilvl w:val="0"/>
                <w:numId w:val="1"/>
              </w:numPr>
              <w:spacing w:line="240" w:lineRule="auto"/>
            </w:pPr>
            <w:r>
              <w:t xml:space="preserve">Lip twitch </w:t>
            </w:r>
          </w:p>
          <w:p w14:paraId="50F0973E" w14:textId="77777777" w:rsidR="00AC5D75" w:rsidRDefault="00AC5D75" w:rsidP="00E653B7">
            <w:pPr>
              <w:pStyle w:val="ListParagraph"/>
              <w:numPr>
                <w:ilvl w:val="0"/>
                <w:numId w:val="1"/>
              </w:numPr>
            </w:pPr>
            <w:r>
              <w:t xml:space="preserve">Lead shank </w:t>
            </w:r>
          </w:p>
        </w:tc>
      </w:tr>
      <w:tr w:rsidR="00AC5D75" w14:paraId="1FB580F7" w14:textId="77777777" w:rsidTr="00E653B7">
        <w:tc>
          <w:tcPr>
            <w:tcW w:w="4508" w:type="dxa"/>
            <w:vAlign w:val="center"/>
          </w:tcPr>
          <w:p w14:paraId="1212F69F" w14:textId="77777777" w:rsidR="00AC5D75" w:rsidRDefault="00AC5D75" w:rsidP="00E653B7">
            <w:pPr>
              <w:jc w:val="center"/>
            </w:pPr>
            <w:r>
              <w:t>Materials</w:t>
            </w:r>
          </w:p>
        </w:tc>
        <w:tc>
          <w:tcPr>
            <w:tcW w:w="4508" w:type="dxa"/>
          </w:tcPr>
          <w:p w14:paraId="7C8BF831" w14:textId="77777777" w:rsidR="00AC5D75" w:rsidRDefault="00AC5D75" w:rsidP="00E653B7">
            <w:pPr>
              <w:pStyle w:val="ListParagraph"/>
              <w:numPr>
                <w:ilvl w:val="0"/>
                <w:numId w:val="1"/>
              </w:numPr>
            </w:pPr>
            <w:r>
              <w:t xml:space="preserve">1 inch, 20 to 22-gauge needle </w:t>
            </w:r>
          </w:p>
          <w:p w14:paraId="20BD661D" w14:textId="77777777" w:rsidR="00AC5D75" w:rsidRDefault="00AC5D75" w:rsidP="00E653B7">
            <w:pPr>
              <w:pStyle w:val="ListParagraph"/>
              <w:numPr>
                <w:ilvl w:val="0"/>
                <w:numId w:val="1"/>
              </w:numPr>
            </w:pPr>
            <w:r>
              <w:t xml:space="preserve">10 ml syringe </w:t>
            </w:r>
          </w:p>
          <w:p w14:paraId="1D03392F" w14:textId="77777777" w:rsidR="00AC5D75" w:rsidRDefault="00AC5D75" w:rsidP="00E653B7">
            <w:pPr>
              <w:pStyle w:val="ListParagraph"/>
              <w:numPr>
                <w:ilvl w:val="0"/>
                <w:numId w:val="1"/>
              </w:numPr>
            </w:pPr>
            <w:r>
              <w:t xml:space="preserve">Anaesthetic of choice </w:t>
            </w:r>
          </w:p>
        </w:tc>
      </w:tr>
      <w:tr w:rsidR="00AC5D75" w14:paraId="4D8CA6FB" w14:textId="77777777" w:rsidTr="00E653B7">
        <w:tc>
          <w:tcPr>
            <w:tcW w:w="4508" w:type="dxa"/>
            <w:vAlign w:val="center"/>
          </w:tcPr>
          <w:p w14:paraId="112142C0" w14:textId="77777777" w:rsidR="00AC5D75" w:rsidRDefault="00AC5D75" w:rsidP="00E653B7">
            <w:pPr>
              <w:jc w:val="center"/>
            </w:pPr>
            <w:r>
              <w:t>Procedure</w:t>
            </w:r>
          </w:p>
        </w:tc>
        <w:tc>
          <w:tcPr>
            <w:tcW w:w="4508" w:type="dxa"/>
          </w:tcPr>
          <w:p w14:paraId="440A6A02" w14:textId="021C5F0C" w:rsidR="00AC5D75" w:rsidRDefault="00AC5D75" w:rsidP="00E653B7">
            <w:r w:rsidRPr="00301636">
              <w:rPr>
                <w:b/>
                <w:bCs/>
              </w:rPr>
              <w:t>Proximal Palmar Pouch approach</w:t>
            </w:r>
            <w:r>
              <w:rPr>
                <w:b/>
                <w:bCs/>
              </w:rPr>
              <w:t xml:space="preserve"> (FJB1)</w:t>
            </w:r>
            <w:r>
              <w:t>:</w:t>
            </w:r>
          </w:p>
          <w:p w14:paraId="5E91B9A6" w14:textId="77777777" w:rsidR="00AC5D75" w:rsidRDefault="00AC5D75" w:rsidP="00E653B7">
            <w:r>
              <w:t>Palpate for the following structures to know where to inject</w:t>
            </w:r>
          </w:p>
          <w:p w14:paraId="178BF6DD" w14:textId="77777777" w:rsidR="00AC5D75" w:rsidRDefault="00AC5D75" w:rsidP="00E653B7">
            <w:pPr>
              <w:pStyle w:val="ListParagraph"/>
              <w:numPr>
                <w:ilvl w:val="0"/>
                <w:numId w:val="1"/>
              </w:numPr>
            </w:pPr>
            <w:r>
              <w:t xml:space="preserve">Distally to the button of the split bone </w:t>
            </w:r>
          </w:p>
          <w:p w14:paraId="6F8A42CA" w14:textId="77777777" w:rsidR="00AC5D75" w:rsidRDefault="00AC5D75" w:rsidP="00E653B7">
            <w:pPr>
              <w:pStyle w:val="ListParagraph"/>
              <w:numPr>
                <w:ilvl w:val="0"/>
                <w:numId w:val="1"/>
              </w:numPr>
            </w:pPr>
            <w:r>
              <w:t xml:space="preserve">Between the dorsal palmar aspect of the metacarpal 3 </w:t>
            </w:r>
          </w:p>
          <w:p w14:paraId="26313CAA" w14:textId="77777777" w:rsidR="00AC5D75" w:rsidRDefault="00AC5D75" w:rsidP="00E653B7">
            <w:pPr>
              <w:pStyle w:val="ListParagraph"/>
              <w:numPr>
                <w:ilvl w:val="0"/>
                <w:numId w:val="1"/>
              </w:numPr>
            </w:pPr>
            <w:r>
              <w:t xml:space="preserve">Dorsal edge of the lateral branch of the suspensory ligament </w:t>
            </w:r>
          </w:p>
          <w:p w14:paraId="49F11435" w14:textId="77777777" w:rsidR="00AC5D75" w:rsidRDefault="00AC5D75" w:rsidP="00E653B7">
            <w:pPr>
              <w:pStyle w:val="ListParagraph"/>
              <w:numPr>
                <w:ilvl w:val="0"/>
                <w:numId w:val="1"/>
              </w:numPr>
            </w:pPr>
            <w:r>
              <w:t>Apex of the proximal sesamoid bone</w:t>
            </w:r>
          </w:p>
          <w:p w14:paraId="40A115E9" w14:textId="77777777" w:rsidR="00AC5D75" w:rsidRDefault="00AC5D75" w:rsidP="00E653B7">
            <w:pPr>
              <w:pStyle w:val="ListParagraph"/>
              <w:numPr>
                <w:ilvl w:val="0"/>
                <w:numId w:val="1"/>
              </w:numPr>
            </w:pPr>
            <w:r>
              <w:t>Lateral proximal sesamoid bones</w:t>
            </w:r>
          </w:p>
          <w:p w14:paraId="7ED2719E" w14:textId="77777777" w:rsidR="00AC5D75" w:rsidRDefault="00AC5D75" w:rsidP="00E653B7">
            <w:pPr>
              <w:pStyle w:val="ListParagraph"/>
              <w:numPr>
                <w:ilvl w:val="0"/>
                <w:numId w:val="1"/>
              </w:numPr>
            </w:pPr>
            <w:r>
              <w:t xml:space="preserve">Lateral, collateral sesamoid ligament </w:t>
            </w:r>
          </w:p>
          <w:p w14:paraId="6A5DC2C4" w14:textId="77777777" w:rsidR="00AC5D75" w:rsidRDefault="00AC5D75" w:rsidP="00E653B7">
            <w:pPr>
              <w:pStyle w:val="ListParagraph"/>
              <w:numPr>
                <w:ilvl w:val="0"/>
                <w:numId w:val="1"/>
              </w:numPr>
            </w:pPr>
            <w:r>
              <w:t xml:space="preserve">Insert the needle horizontally, from lateral to medial until the synovial membrane is pierced  </w:t>
            </w:r>
          </w:p>
          <w:p w14:paraId="2A05C986" w14:textId="42D15E91" w:rsidR="00AC5D75" w:rsidRDefault="00AC5D75" w:rsidP="00E653B7">
            <w:r w:rsidRPr="00AC5D75">
              <w:rPr>
                <w:b/>
                <w:bCs/>
              </w:rPr>
              <w:t>Dorsal Approach</w:t>
            </w:r>
            <w:r>
              <w:rPr>
                <w:b/>
                <w:bCs/>
              </w:rPr>
              <w:t xml:space="preserve"> (FJB2)</w:t>
            </w:r>
            <w:r>
              <w:t xml:space="preserve">: </w:t>
            </w:r>
          </w:p>
          <w:p w14:paraId="3B10D7DF" w14:textId="77777777" w:rsidR="00AC5D75" w:rsidRDefault="00AC5D75" w:rsidP="00E653B7">
            <w:pPr>
              <w:pStyle w:val="ListParagraph"/>
              <w:numPr>
                <w:ilvl w:val="0"/>
                <w:numId w:val="1"/>
              </w:numPr>
            </w:pPr>
            <w:r>
              <w:t xml:space="preserve">Needle is inserted at the dorsal aspect of the fetlock joint capsule which is the space slightly above the palpable joint space </w:t>
            </w:r>
          </w:p>
          <w:p w14:paraId="103656B6" w14:textId="77777777" w:rsidR="00AC5D75" w:rsidRDefault="00AC5D75" w:rsidP="00E653B7">
            <w:pPr>
              <w:pStyle w:val="ListParagraph"/>
              <w:numPr>
                <w:ilvl w:val="0"/>
                <w:numId w:val="1"/>
              </w:numPr>
            </w:pPr>
            <w:r>
              <w:t>The needle is inserted under the lateral edge of the common digital extensor tendon and is directed medially and parallel to the frontal plane of the joint so that it enters the dorsal pouch of the joint -&gt; if there is synovial fluid in the hub of the needle, the needle is in the correct place</w:t>
            </w:r>
          </w:p>
          <w:p w14:paraId="0FA94FA6" w14:textId="4D177DD8" w:rsidR="00AC5D75" w:rsidRDefault="00AC5D75" w:rsidP="00E653B7">
            <w:r w:rsidRPr="00AC5D75">
              <w:rPr>
                <w:b/>
                <w:bCs/>
              </w:rPr>
              <w:t>Collateral Sesamoidean</w:t>
            </w:r>
            <w:r>
              <w:t xml:space="preserve"> </w:t>
            </w:r>
            <w:r w:rsidRPr="00AC5D75">
              <w:rPr>
                <w:b/>
                <w:bCs/>
              </w:rPr>
              <w:t>Approach</w:t>
            </w:r>
            <w:r>
              <w:t>:</w:t>
            </w:r>
          </w:p>
          <w:p w14:paraId="6D614A60" w14:textId="77777777" w:rsidR="00AC5D75" w:rsidRDefault="00AC5D75" w:rsidP="00E653B7">
            <w:pPr>
              <w:pStyle w:val="ListParagraph"/>
              <w:numPr>
                <w:ilvl w:val="0"/>
                <w:numId w:val="1"/>
              </w:numPr>
            </w:pPr>
            <w:r>
              <w:t xml:space="preserve">Insert the needle between the lateral plantar or palmar aspect of the articular surface of the third metacarpal or metatarsal bone and the articular surface of the lateral proximal sesamoid bone </w:t>
            </w:r>
          </w:p>
          <w:p w14:paraId="486F321F" w14:textId="77777777" w:rsidR="00AC5D75" w:rsidRDefault="00AC5D75" w:rsidP="00E653B7">
            <w:pPr>
              <w:pStyle w:val="ListParagraph"/>
              <w:numPr>
                <w:ilvl w:val="0"/>
                <w:numId w:val="1"/>
              </w:numPr>
            </w:pPr>
            <w:r>
              <w:t>Can also be done through the medial aspect instead of the lateral.</w:t>
            </w:r>
          </w:p>
          <w:p w14:paraId="6CE2A2CE" w14:textId="77777777" w:rsidR="00AC5D75" w:rsidRDefault="00AC5D75" w:rsidP="00E653B7"/>
        </w:tc>
      </w:tr>
      <w:tr w:rsidR="00AC5D75" w14:paraId="615EDAE2" w14:textId="77777777" w:rsidTr="00E653B7">
        <w:tc>
          <w:tcPr>
            <w:tcW w:w="4508" w:type="dxa"/>
            <w:vAlign w:val="center"/>
          </w:tcPr>
          <w:p w14:paraId="27EEC5A0" w14:textId="77777777" w:rsidR="00AC5D75" w:rsidRDefault="00AC5D75" w:rsidP="00E653B7">
            <w:pPr>
              <w:jc w:val="center"/>
            </w:pPr>
            <w:r>
              <w:lastRenderedPageBreak/>
              <w:t>Structures desensitised</w:t>
            </w:r>
          </w:p>
        </w:tc>
        <w:tc>
          <w:tcPr>
            <w:tcW w:w="4508" w:type="dxa"/>
          </w:tcPr>
          <w:p w14:paraId="0E2047D2" w14:textId="77777777" w:rsidR="00AC5D75" w:rsidRDefault="00AC5D75" w:rsidP="00E653B7">
            <w:pPr>
              <w:pStyle w:val="ListParagraph"/>
              <w:numPr>
                <w:ilvl w:val="0"/>
                <w:numId w:val="1"/>
              </w:numPr>
            </w:pPr>
            <w:r>
              <w:t>Synovial membrane</w:t>
            </w:r>
          </w:p>
          <w:p w14:paraId="076FFBB7" w14:textId="77777777" w:rsidR="00AC5D75" w:rsidRDefault="00AC5D75" w:rsidP="00E653B7">
            <w:pPr>
              <w:pStyle w:val="ListParagraph"/>
              <w:numPr>
                <w:ilvl w:val="0"/>
                <w:numId w:val="1"/>
              </w:numPr>
            </w:pPr>
            <w:r>
              <w:t>Joint capsule</w:t>
            </w:r>
          </w:p>
          <w:p w14:paraId="6E184656" w14:textId="77777777" w:rsidR="00AC5D75" w:rsidRDefault="00AC5D75" w:rsidP="00E653B7">
            <w:pPr>
              <w:pStyle w:val="ListParagraph"/>
              <w:numPr>
                <w:ilvl w:val="0"/>
                <w:numId w:val="1"/>
              </w:numPr>
            </w:pPr>
            <w:r>
              <w:t xml:space="preserve">Surrounding soft tissues </w:t>
            </w:r>
          </w:p>
          <w:p w14:paraId="344F4D8D" w14:textId="77777777" w:rsidR="00AC5D75" w:rsidRDefault="00AC5D75" w:rsidP="00E653B7">
            <w:pPr>
              <w:pStyle w:val="ListParagraph"/>
              <w:numPr>
                <w:ilvl w:val="0"/>
                <w:numId w:val="1"/>
              </w:numPr>
            </w:pPr>
            <w:r>
              <w:t>Subchondral bone by diffusion</w:t>
            </w:r>
          </w:p>
        </w:tc>
      </w:tr>
      <w:tr w:rsidR="00AC5D75" w14:paraId="00BB3BCA" w14:textId="77777777" w:rsidTr="00E653B7">
        <w:tc>
          <w:tcPr>
            <w:tcW w:w="4508" w:type="dxa"/>
            <w:vAlign w:val="center"/>
          </w:tcPr>
          <w:p w14:paraId="0F0006F1" w14:textId="77777777" w:rsidR="00AC5D75" w:rsidRDefault="00AC5D75" w:rsidP="00E653B7">
            <w:pPr>
              <w:jc w:val="center"/>
            </w:pPr>
            <w:r>
              <w:t>Volume to be administered</w:t>
            </w:r>
          </w:p>
        </w:tc>
        <w:tc>
          <w:tcPr>
            <w:tcW w:w="4508" w:type="dxa"/>
          </w:tcPr>
          <w:p w14:paraId="0F17022D" w14:textId="77777777" w:rsidR="00AC5D75" w:rsidRDefault="00AC5D75" w:rsidP="00E653B7">
            <w:pPr>
              <w:pStyle w:val="ListParagraph"/>
              <w:numPr>
                <w:ilvl w:val="0"/>
                <w:numId w:val="1"/>
              </w:numPr>
            </w:pPr>
            <w:r>
              <w:t>6- 10 ml of fluid</w:t>
            </w:r>
          </w:p>
        </w:tc>
      </w:tr>
    </w:tbl>
    <w:p w14:paraId="12B6CBC6" w14:textId="32386453" w:rsidR="00AC5D75" w:rsidRDefault="00AC5D75"/>
    <w:p w14:paraId="386D87F7" w14:textId="32F0678F" w:rsidR="00AC5D75" w:rsidRDefault="00AC5D75"/>
    <w:sectPr w:rsidR="00AC5D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E7C77"/>
    <w:multiLevelType w:val="hybridMultilevel"/>
    <w:tmpl w:val="70B431CE"/>
    <w:lvl w:ilvl="0" w:tplc="3DEAAB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75"/>
    <w:rsid w:val="00A74D78"/>
    <w:rsid w:val="00AC5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D95A"/>
  <w15:chartTrackingRefBased/>
  <w15:docId w15:val="{36B79FF3-6032-44F0-9BFF-62DE81AF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D75"/>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C Dabie</dc:creator>
  <cp:keywords/>
  <dc:description/>
  <cp:lastModifiedBy>Rohini C Dabie</cp:lastModifiedBy>
  <cp:revision>2</cp:revision>
  <dcterms:created xsi:type="dcterms:W3CDTF">2021-10-10T21:17:00Z</dcterms:created>
  <dcterms:modified xsi:type="dcterms:W3CDTF">2021-10-10T21:31:00Z</dcterms:modified>
</cp:coreProperties>
</file>