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F18C" w14:textId="359695BA" w:rsidR="00A95FA9" w:rsidRDefault="001E5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Plantar Nerve Block</w:t>
      </w:r>
      <w:r w:rsidR="001B100D">
        <w:rPr>
          <w:rFonts w:ascii="Times New Roman" w:hAnsi="Times New Roman" w:cs="Times New Roman"/>
          <w:sz w:val="24"/>
          <w:szCs w:val="24"/>
        </w:rPr>
        <w:t xml:space="preserve"> (High 6-Point Nerve Block)</w:t>
      </w:r>
    </w:p>
    <w:p w14:paraId="7414E8D0" w14:textId="59DA6BD7" w:rsidR="001B100D" w:rsidRPr="00CE5638" w:rsidRDefault="00D73BED" w:rsidP="001B1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nerve block is equivalent to the palmar digital nerve block in the forelimb. </w:t>
      </w:r>
      <w:r w:rsidR="001B100D">
        <w:rPr>
          <w:rFonts w:ascii="Times New Roman" w:hAnsi="Times New Roman" w:cs="Times New Roman"/>
          <w:sz w:val="24"/>
          <w:szCs w:val="24"/>
        </w:rPr>
        <w:t xml:space="preserve">It </w:t>
      </w:r>
      <w:r w:rsidR="001B100D" w:rsidRPr="00CE5638">
        <w:rPr>
          <w:rFonts w:ascii="Times New Roman" w:hAnsi="Times New Roman" w:cs="Times New Roman"/>
          <w:sz w:val="24"/>
          <w:szCs w:val="24"/>
        </w:rPr>
        <w:t>is done wh</w:t>
      </w:r>
      <w:r w:rsidR="001B100D">
        <w:rPr>
          <w:rFonts w:ascii="Times New Roman" w:hAnsi="Times New Roman" w:cs="Times New Roman"/>
          <w:sz w:val="24"/>
          <w:szCs w:val="24"/>
        </w:rPr>
        <w:t>e</w:t>
      </w:r>
      <w:r w:rsidR="001B100D">
        <w:rPr>
          <w:rFonts w:ascii="Times New Roman" w:hAnsi="Times New Roman" w:cs="Times New Roman"/>
          <w:sz w:val="24"/>
          <w:szCs w:val="24"/>
        </w:rPr>
        <w:t>n</w:t>
      </w:r>
      <w:r w:rsidR="001B100D" w:rsidRPr="00CE5638">
        <w:rPr>
          <w:rFonts w:ascii="Times New Roman" w:hAnsi="Times New Roman" w:cs="Times New Roman"/>
          <w:sz w:val="24"/>
          <w:szCs w:val="24"/>
        </w:rPr>
        <w:t xml:space="preserve"> the low 6-point block fails to improve lameness.</w:t>
      </w:r>
    </w:p>
    <w:p w14:paraId="7CB4699E" w14:textId="61347569" w:rsidR="00D73BED" w:rsidRDefault="00D73BED">
      <w:pPr>
        <w:rPr>
          <w:rFonts w:ascii="Times New Roman" w:hAnsi="Times New Roman" w:cs="Times New Roman"/>
          <w:sz w:val="24"/>
          <w:szCs w:val="24"/>
        </w:rPr>
      </w:pPr>
    </w:p>
    <w:p w14:paraId="3D47D40A" w14:textId="079E5229" w:rsidR="001E5365" w:rsidRDefault="001E5365">
      <w:pPr>
        <w:rPr>
          <w:rFonts w:ascii="Times New Roman" w:hAnsi="Times New Roman" w:cs="Times New Roman"/>
          <w:sz w:val="24"/>
          <w:szCs w:val="24"/>
        </w:rPr>
      </w:pPr>
    </w:p>
    <w:p w14:paraId="5FC2B028" w14:textId="30E6ED3F" w:rsidR="001E5365" w:rsidRDefault="001E5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Nerves:</w:t>
      </w:r>
    </w:p>
    <w:p w14:paraId="03B56F2C" w14:textId="77777777" w:rsidR="001E5365" w:rsidRDefault="001E5365" w:rsidP="001E53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Medial and lateral plantar nerves</w:t>
      </w:r>
    </w:p>
    <w:p w14:paraId="62768F2C" w14:textId="77777777" w:rsidR="001E5365" w:rsidRDefault="001E5365" w:rsidP="001E53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Medial and lateral plantar metatarsal nerves</w:t>
      </w:r>
    </w:p>
    <w:p w14:paraId="795F80EB" w14:textId="77777777" w:rsidR="001E5365" w:rsidRPr="00361AC1" w:rsidRDefault="001E5365" w:rsidP="001E53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Medial and lateral dorsal branches of the Plantar digital nerve</w:t>
      </w:r>
    </w:p>
    <w:p w14:paraId="61B0D3A8" w14:textId="77777777" w:rsidR="001E5365" w:rsidRDefault="001E5365">
      <w:pPr>
        <w:rPr>
          <w:rFonts w:ascii="Times New Roman" w:hAnsi="Times New Roman" w:cs="Times New Roman"/>
          <w:sz w:val="24"/>
          <w:szCs w:val="24"/>
        </w:rPr>
      </w:pPr>
    </w:p>
    <w:p w14:paraId="0531FF3F" w14:textId="40914F54" w:rsidR="001E5365" w:rsidRDefault="001E5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</w:t>
      </w:r>
    </w:p>
    <w:p w14:paraId="4ED47841" w14:textId="219D2EF9" w:rsidR="001E5365" w:rsidRPr="002217DD" w:rsidRDefault="001E5365" w:rsidP="002217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17DD">
        <w:rPr>
          <w:rFonts w:ascii="Times New Roman" w:hAnsi="Times New Roman" w:cs="Times New Roman"/>
          <w:sz w:val="24"/>
          <w:szCs w:val="24"/>
        </w:rPr>
        <w:t>Medial and lateral plantar nerves lie between the suspensory ligament and the deep digital flexor tendon.</w:t>
      </w:r>
    </w:p>
    <w:p w14:paraId="673E74A6" w14:textId="77777777" w:rsidR="002217DD" w:rsidRPr="002217DD" w:rsidRDefault="002217DD" w:rsidP="002217DD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217DD">
        <w:rPr>
          <w:rFonts w:ascii="Times New Roman" w:hAnsi="Times New Roman" w:cs="Times New Roman"/>
          <w:sz w:val="24"/>
          <w:szCs w:val="24"/>
        </w:rPr>
        <w:t>Medial and lateral plantar metatarsal nerves: distal to the button of the splint bones of MC2 and MC4 and the canon bone (MC3)</w:t>
      </w:r>
    </w:p>
    <w:p w14:paraId="620DECAE" w14:textId="77777777" w:rsidR="002217DD" w:rsidRPr="002217DD" w:rsidRDefault="002217DD" w:rsidP="002217DD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217DD">
        <w:rPr>
          <w:rFonts w:ascii="Times New Roman" w:hAnsi="Times New Roman" w:cs="Times New Roman"/>
          <w:sz w:val="24"/>
          <w:szCs w:val="24"/>
        </w:rPr>
        <w:t xml:space="preserve">Medial and lateral dorsal metatarsal nerve: </w:t>
      </w:r>
    </w:p>
    <w:p w14:paraId="4B3DAA06" w14:textId="560DEAE7" w:rsidR="002217DD" w:rsidRDefault="002217DD" w:rsidP="002217DD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Medial DM: lies adjacent to the long digital extensor tendon. </w:t>
      </w:r>
    </w:p>
    <w:p w14:paraId="17B087B7" w14:textId="6EF990FB" w:rsidR="002217DD" w:rsidRDefault="002217DD" w:rsidP="002217DD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Lateral DM : courses distally in the metatarsal region close to the splint bone and deviates dorsally in the region of the fetlock. </w:t>
      </w:r>
    </w:p>
    <w:p w14:paraId="261FB7B0" w14:textId="77777777" w:rsidR="002217DD" w:rsidRPr="00FD2772" w:rsidRDefault="002217DD" w:rsidP="001E5365">
      <w:pPr>
        <w:rPr>
          <w:rFonts w:ascii="Times New Roman" w:hAnsi="Times New Roman" w:cs="Times New Roman"/>
          <w:sz w:val="24"/>
          <w:szCs w:val="24"/>
        </w:rPr>
      </w:pPr>
    </w:p>
    <w:p w14:paraId="150DC83A" w14:textId="617318C8" w:rsidR="001E5365" w:rsidRDefault="001E5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Technique:</w:t>
      </w:r>
    </w:p>
    <w:p w14:paraId="07A63BFC" w14:textId="77777777" w:rsidR="001B100D" w:rsidRPr="00CE5638" w:rsidRDefault="001B100D" w:rsidP="001B100D">
      <w:pPr>
        <w:rPr>
          <w:rFonts w:ascii="Times New Roman" w:hAnsi="Times New Roman" w:cs="Times New Roman"/>
          <w:sz w:val="24"/>
          <w:szCs w:val="24"/>
        </w:rPr>
      </w:pPr>
      <w:r w:rsidRPr="00CE5638">
        <w:rPr>
          <w:rFonts w:ascii="Times New Roman" w:hAnsi="Times New Roman" w:cs="Times New Roman"/>
          <w:sz w:val="24"/>
          <w:szCs w:val="24"/>
        </w:rPr>
        <w:t xml:space="preserve">This block is similar to the High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E5638">
        <w:rPr>
          <w:rFonts w:ascii="Times New Roman" w:hAnsi="Times New Roman" w:cs="Times New Roman"/>
          <w:sz w:val="24"/>
          <w:szCs w:val="24"/>
        </w:rPr>
        <w:t xml:space="preserve">-point nerve block; however, 2 additional nerves are blocked, the medial and lateral dorsal metatarsal nerves. </w:t>
      </w:r>
    </w:p>
    <w:p w14:paraId="0B8E6F61" w14:textId="0D192547" w:rsidR="00236AAF" w:rsidRDefault="00236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medial and lateral plantar nerves are anaesthetized by depositing 3-5 ml of local anaesthetic solution using a 25 gauge, 5/8-inch needle inserted through heavy fascia </w:t>
      </w:r>
      <w:r w:rsidR="001E7008">
        <w:rPr>
          <w:rFonts w:ascii="Times New Roman" w:hAnsi="Times New Roman" w:cs="Times New Roman"/>
          <w:sz w:val="24"/>
          <w:szCs w:val="24"/>
        </w:rPr>
        <w:t>to each plantar nerve.</w:t>
      </w:r>
    </w:p>
    <w:p w14:paraId="178A8B06" w14:textId="18B7CE1E" w:rsidR="00532C18" w:rsidRDefault="001B10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anaesthetize the plantar</w:t>
      </w:r>
      <w:r w:rsidR="00236AAF">
        <w:rPr>
          <w:rFonts w:ascii="Times New Roman" w:hAnsi="Times New Roman" w:cs="Times New Roman"/>
          <w:sz w:val="24"/>
          <w:szCs w:val="24"/>
        </w:rPr>
        <w:t xml:space="preserve"> metatarsal nerves. A 20- to 22- gauge, 1.5-inch needle is inserted about 1 cm distal to the tarsometatarsal joint and axial to the second and fourth metatarsal bone until contact is made with the third metatarsal bone. 3-5 ml of local anaesthetic solution is deposited in this area. </w:t>
      </w:r>
    </w:p>
    <w:p w14:paraId="26179612" w14:textId="310D50C7" w:rsidR="001E7008" w:rsidRDefault="001E7008" w:rsidP="001E7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ml of local anaesthetic solution </w:t>
      </w:r>
      <w:r>
        <w:rPr>
          <w:rFonts w:ascii="Times New Roman" w:hAnsi="Times New Roman" w:cs="Times New Roman"/>
          <w:sz w:val="24"/>
          <w:szCs w:val="24"/>
        </w:rPr>
        <w:t xml:space="preserve">is deposited </w:t>
      </w:r>
      <w:r>
        <w:rPr>
          <w:rFonts w:ascii="Times New Roman" w:hAnsi="Times New Roman" w:cs="Times New Roman"/>
          <w:sz w:val="24"/>
          <w:szCs w:val="24"/>
        </w:rPr>
        <w:t xml:space="preserve">subcutaneously </w:t>
      </w:r>
      <w:r>
        <w:rPr>
          <w:rFonts w:ascii="Times New Roman" w:hAnsi="Times New Roman" w:cs="Times New Roman"/>
          <w:sz w:val="24"/>
          <w:szCs w:val="24"/>
        </w:rPr>
        <w:t xml:space="preserve">using a 25-gauge, </w:t>
      </w:r>
      <w:r w:rsidR="00254462">
        <w:rPr>
          <w:rFonts w:ascii="Times New Roman" w:hAnsi="Times New Roman" w:cs="Times New Roman"/>
          <w:sz w:val="24"/>
          <w:szCs w:val="24"/>
        </w:rPr>
        <w:t>5/8-inch</w:t>
      </w:r>
      <w:r>
        <w:rPr>
          <w:rFonts w:ascii="Times New Roman" w:hAnsi="Times New Roman" w:cs="Times New Roman"/>
          <w:sz w:val="24"/>
          <w:szCs w:val="24"/>
        </w:rPr>
        <w:t xml:space="preserve"> needle, </w:t>
      </w:r>
      <w:r>
        <w:rPr>
          <w:rFonts w:ascii="Times New Roman" w:hAnsi="Times New Roman" w:cs="Times New Roman"/>
          <w:sz w:val="24"/>
          <w:szCs w:val="24"/>
        </w:rPr>
        <w:t xml:space="preserve">in the dorsolateral and dorsomedial aspect of the metatarsus, to anaesthetize the medial and lateral plantar metatarsal nerves. </w:t>
      </w:r>
    </w:p>
    <w:p w14:paraId="5E6B06A6" w14:textId="77777777" w:rsidR="001E7008" w:rsidRDefault="001E7008">
      <w:pPr>
        <w:rPr>
          <w:rFonts w:ascii="Times New Roman" w:hAnsi="Times New Roman" w:cs="Times New Roman"/>
          <w:sz w:val="24"/>
          <w:szCs w:val="24"/>
        </w:rPr>
      </w:pPr>
    </w:p>
    <w:p w14:paraId="3FA89682" w14:textId="31F5384F" w:rsidR="001E5365" w:rsidRDefault="001E5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 desensitized:</w:t>
      </w:r>
    </w:p>
    <w:p w14:paraId="0BF022A6" w14:textId="77777777" w:rsidR="002217DD" w:rsidRDefault="002217DD" w:rsidP="00221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but the proximodorsal aspect of the limb distal to the tarsometatarsal joint is desensitized.</w:t>
      </w:r>
    </w:p>
    <w:p w14:paraId="277DF369" w14:textId="166DE41E" w:rsidR="001E5365" w:rsidRDefault="001E5365">
      <w:pPr>
        <w:rPr>
          <w:rFonts w:ascii="Times New Roman" w:hAnsi="Times New Roman" w:cs="Times New Roman"/>
          <w:sz w:val="24"/>
          <w:szCs w:val="24"/>
        </w:rPr>
      </w:pPr>
    </w:p>
    <w:p w14:paraId="10D51404" w14:textId="77777777" w:rsidR="002217DD" w:rsidRDefault="002217DD">
      <w:pPr>
        <w:rPr>
          <w:rFonts w:ascii="Times New Roman" w:hAnsi="Times New Roman" w:cs="Times New Roman"/>
          <w:sz w:val="24"/>
          <w:szCs w:val="24"/>
        </w:rPr>
      </w:pPr>
    </w:p>
    <w:p w14:paraId="1D194F92" w14:textId="77777777" w:rsidR="00CE5638" w:rsidRPr="00CE5638" w:rsidRDefault="00CE5638" w:rsidP="00CE5638">
      <w:pPr>
        <w:rPr>
          <w:rFonts w:ascii="Times New Roman" w:hAnsi="Times New Roman" w:cs="Times New Roman"/>
          <w:sz w:val="24"/>
          <w:szCs w:val="24"/>
        </w:rPr>
      </w:pPr>
    </w:p>
    <w:p w14:paraId="12DA391E" w14:textId="77777777" w:rsidR="00CE5638" w:rsidRPr="00CE5638" w:rsidRDefault="00CE5638" w:rsidP="00CE5638">
      <w:pPr>
        <w:rPr>
          <w:rFonts w:ascii="Times New Roman" w:hAnsi="Times New Roman" w:cs="Times New Roman"/>
          <w:sz w:val="24"/>
          <w:szCs w:val="24"/>
        </w:rPr>
      </w:pPr>
    </w:p>
    <w:p w14:paraId="46C1C91F" w14:textId="047892D8" w:rsidR="00CE5638" w:rsidRPr="00CE5638" w:rsidRDefault="00CE5638" w:rsidP="00CE5638">
      <w:pPr>
        <w:rPr>
          <w:rFonts w:ascii="Times New Roman" w:hAnsi="Times New Roman" w:cs="Times New Roman"/>
          <w:sz w:val="24"/>
          <w:szCs w:val="24"/>
        </w:rPr>
      </w:pPr>
    </w:p>
    <w:sectPr w:rsidR="00CE5638" w:rsidRPr="00CE5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27648"/>
    <w:multiLevelType w:val="hybridMultilevel"/>
    <w:tmpl w:val="7D7ED11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B5A6F"/>
    <w:multiLevelType w:val="hybridMultilevel"/>
    <w:tmpl w:val="3188B2B4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C1B91"/>
    <w:multiLevelType w:val="hybridMultilevel"/>
    <w:tmpl w:val="8D2C497C"/>
    <w:lvl w:ilvl="0" w:tplc="2C09000F">
      <w:start w:val="1"/>
      <w:numFmt w:val="decimal"/>
      <w:lvlText w:val="%1."/>
      <w:lvlJc w:val="left"/>
      <w:pPr>
        <w:ind w:left="644" w:hanging="360"/>
      </w:pPr>
    </w:lvl>
    <w:lvl w:ilvl="1" w:tplc="2C090019">
      <w:start w:val="1"/>
      <w:numFmt w:val="lowerLetter"/>
      <w:lvlText w:val="%2."/>
      <w:lvlJc w:val="left"/>
      <w:pPr>
        <w:ind w:left="1364" w:hanging="360"/>
      </w:pPr>
    </w:lvl>
    <w:lvl w:ilvl="2" w:tplc="2C09001B">
      <w:start w:val="1"/>
      <w:numFmt w:val="lowerRoman"/>
      <w:lvlText w:val="%3."/>
      <w:lvlJc w:val="right"/>
      <w:pPr>
        <w:ind w:left="2084" w:hanging="180"/>
      </w:pPr>
    </w:lvl>
    <w:lvl w:ilvl="3" w:tplc="2C09000F">
      <w:start w:val="1"/>
      <w:numFmt w:val="decimal"/>
      <w:lvlText w:val="%4."/>
      <w:lvlJc w:val="left"/>
      <w:pPr>
        <w:ind w:left="2804" w:hanging="360"/>
      </w:pPr>
    </w:lvl>
    <w:lvl w:ilvl="4" w:tplc="2C090019">
      <w:start w:val="1"/>
      <w:numFmt w:val="lowerLetter"/>
      <w:lvlText w:val="%5."/>
      <w:lvlJc w:val="left"/>
      <w:pPr>
        <w:ind w:left="3524" w:hanging="360"/>
      </w:pPr>
    </w:lvl>
    <w:lvl w:ilvl="5" w:tplc="2C09001B">
      <w:start w:val="1"/>
      <w:numFmt w:val="lowerRoman"/>
      <w:lvlText w:val="%6."/>
      <w:lvlJc w:val="right"/>
      <w:pPr>
        <w:ind w:left="4244" w:hanging="180"/>
      </w:pPr>
    </w:lvl>
    <w:lvl w:ilvl="6" w:tplc="2C09000F">
      <w:start w:val="1"/>
      <w:numFmt w:val="decimal"/>
      <w:lvlText w:val="%7."/>
      <w:lvlJc w:val="left"/>
      <w:pPr>
        <w:ind w:left="4964" w:hanging="360"/>
      </w:pPr>
    </w:lvl>
    <w:lvl w:ilvl="7" w:tplc="2C090019">
      <w:start w:val="1"/>
      <w:numFmt w:val="lowerLetter"/>
      <w:lvlText w:val="%8."/>
      <w:lvlJc w:val="left"/>
      <w:pPr>
        <w:ind w:left="5684" w:hanging="360"/>
      </w:pPr>
    </w:lvl>
    <w:lvl w:ilvl="8" w:tplc="2C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65"/>
    <w:rsid w:val="001B100D"/>
    <w:rsid w:val="001E5365"/>
    <w:rsid w:val="001E7008"/>
    <w:rsid w:val="002217DD"/>
    <w:rsid w:val="00236AAF"/>
    <w:rsid w:val="00254462"/>
    <w:rsid w:val="004612A1"/>
    <w:rsid w:val="00532C18"/>
    <w:rsid w:val="00840282"/>
    <w:rsid w:val="009961A0"/>
    <w:rsid w:val="00A95FA9"/>
    <w:rsid w:val="00CE5638"/>
    <w:rsid w:val="00D7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CCF4"/>
  <w15:chartTrackingRefBased/>
  <w15:docId w15:val="{80406AAC-D166-4956-87B4-1E5ECD43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adrianna.dhaniram</dc:creator>
  <cp:keywords/>
  <dc:description/>
  <cp:lastModifiedBy>adrianna.dhaniram</cp:lastModifiedBy>
  <cp:revision>4</cp:revision>
  <dcterms:created xsi:type="dcterms:W3CDTF">2021-10-10T01:38:00Z</dcterms:created>
  <dcterms:modified xsi:type="dcterms:W3CDTF">2021-10-11T01:59:00Z</dcterms:modified>
</cp:coreProperties>
</file>