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1676C2" w:rsidRPr="001676C2" w:rsidTr="001676C2">
        <w:tc>
          <w:tcPr>
            <w:tcW w:w="9350" w:type="dxa"/>
            <w:gridSpan w:val="2"/>
            <w:shd w:val="clear" w:color="auto" w:fill="8EAADB" w:themeFill="accent5" w:themeFillTint="99"/>
          </w:tcPr>
          <w:p w:rsidR="001676C2" w:rsidRPr="001676C2" w:rsidRDefault="001676C2" w:rsidP="001676C2">
            <w:pPr>
              <w:spacing w:line="360" w:lineRule="auto"/>
              <w:jc w:val="center"/>
              <w:rPr>
                <w:b/>
              </w:rPr>
            </w:pPr>
            <w:r w:rsidRPr="001676C2">
              <w:rPr>
                <w:b/>
              </w:rPr>
              <w:t>Low Four-Point Nerve Block</w:t>
            </w:r>
            <w:r w:rsidR="00A673FA">
              <w:rPr>
                <w:b/>
              </w:rPr>
              <w:t xml:space="preserve"> (Low Palmar Nerve Block)</w:t>
            </w:r>
          </w:p>
        </w:tc>
      </w:tr>
      <w:tr w:rsidR="00F76CBB" w:rsidTr="001676C2">
        <w:tc>
          <w:tcPr>
            <w:tcW w:w="3145" w:type="dxa"/>
          </w:tcPr>
          <w:p w:rsidR="00F76CBB" w:rsidRPr="00F76CBB" w:rsidRDefault="00F76CBB" w:rsidP="001676C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  <w:tc>
          <w:tcPr>
            <w:tcW w:w="6205" w:type="dxa"/>
          </w:tcPr>
          <w:p w:rsidR="00F76CBB" w:rsidRDefault="00F76CBB" w:rsidP="00F76CBB">
            <w:pPr>
              <w:spacing w:line="360" w:lineRule="auto"/>
            </w:pPr>
            <w:r>
              <w:t>Involves anaesthetizing the medial and lateral Palmar Nerves and the m</w:t>
            </w:r>
            <w:r>
              <w:t xml:space="preserve">edial and </w:t>
            </w:r>
            <w:r>
              <w:t>l</w:t>
            </w:r>
            <w:r>
              <w:t>ateral Palmar Metacarpal Nerves</w:t>
            </w:r>
            <w:r>
              <w:t xml:space="preserve"> at the level of the distal end of the second and fourth metacarpal bones</w:t>
            </w:r>
          </w:p>
        </w:tc>
      </w:tr>
      <w:tr w:rsidR="00F76CBB" w:rsidTr="001676C2">
        <w:tc>
          <w:tcPr>
            <w:tcW w:w="3145" w:type="dxa"/>
          </w:tcPr>
          <w:p w:rsidR="00F76CBB" w:rsidRDefault="00F76CBB" w:rsidP="001676C2">
            <w:pPr>
              <w:spacing w:line="360" w:lineRule="auto"/>
              <w:rPr>
                <w:b/>
              </w:rPr>
            </w:pPr>
            <w:r>
              <w:rPr>
                <w:b/>
              </w:rPr>
              <w:t>Uses</w:t>
            </w:r>
          </w:p>
        </w:tc>
        <w:tc>
          <w:tcPr>
            <w:tcW w:w="6205" w:type="dxa"/>
          </w:tcPr>
          <w:p w:rsidR="00F76CBB" w:rsidRDefault="00F76CBB" w:rsidP="00F76CB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To localize pain that is causing lameness that has not improved after anesthetizing the palmar digital nerves at the level of the base of the proximal sesamoid bones </w:t>
            </w:r>
          </w:p>
          <w:p w:rsidR="00F76CBB" w:rsidRDefault="00F76CBB" w:rsidP="00F76CB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To desensitize the foot or pastern region for surgery </w:t>
            </w:r>
          </w:p>
        </w:tc>
      </w:tr>
      <w:tr w:rsidR="001676C2" w:rsidTr="001676C2">
        <w:tc>
          <w:tcPr>
            <w:tcW w:w="3145" w:type="dxa"/>
          </w:tcPr>
          <w:p w:rsidR="001676C2" w:rsidRPr="00F76CBB" w:rsidRDefault="00F76CBB" w:rsidP="001676C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Materials Required </w:t>
            </w:r>
          </w:p>
        </w:tc>
        <w:tc>
          <w:tcPr>
            <w:tcW w:w="6205" w:type="dxa"/>
          </w:tcPr>
          <w:p w:rsidR="001676C2" w:rsidRDefault="001676C2" w:rsidP="001676C2">
            <w:pPr>
              <w:spacing w:line="360" w:lineRule="auto"/>
            </w:pPr>
            <w:r>
              <w:t xml:space="preserve">25-gauge, </w:t>
            </w:r>
            <w:proofErr w:type="gramStart"/>
            <w:r>
              <w:t>5/8 inch</w:t>
            </w:r>
            <w:proofErr w:type="gramEnd"/>
            <w:r>
              <w:t xml:space="preserve"> needle </w:t>
            </w:r>
          </w:p>
          <w:p w:rsidR="001676C2" w:rsidRDefault="001676C2" w:rsidP="001676C2">
            <w:pPr>
              <w:spacing w:line="360" w:lineRule="auto"/>
            </w:pPr>
            <w:r>
              <w:t xml:space="preserve">3ml syringe </w:t>
            </w:r>
          </w:p>
          <w:p w:rsidR="001676C2" w:rsidRDefault="001676C2" w:rsidP="001676C2">
            <w:pPr>
              <w:spacing w:line="360" w:lineRule="auto"/>
            </w:pPr>
            <w:r>
              <w:t xml:space="preserve">Local </w:t>
            </w:r>
            <w:proofErr w:type="spellStart"/>
            <w:r>
              <w:t>Anaesthetic</w:t>
            </w:r>
            <w:proofErr w:type="spellEnd"/>
            <w:r>
              <w:t xml:space="preserve"> </w:t>
            </w:r>
            <w:r w:rsidR="00F76CBB">
              <w:t>Solution</w:t>
            </w:r>
          </w:p>
        </w:tc>
      </w:tr>
      <w:tr w:rsidR="001676C2" w:rsidTr="001676C2">
        <w:tc>
          <w:tcPr>
            <w:tcW w:w="3145" w:type="dxa"/>
          </w:tcPr>
          <w:p w:rsidR="001676C2" w:rsidRPr="00F76CBB" w:rsidRDefault="001676C2" w:rsidP="001676C2">
            <w:pPr>
              <w:spacing w:line="360" w:lineRule="auto"/>
              <w:rPr>
                <w:b/>
              </w:rPr>
            </w:pPr>
            <w:r w:rsidRPr="00F76CBB">
              <w:rPr>
                <w:b/>
              </w:rPr>
              <w:t xml:space="preserve">Volume Administered </w:t>
            </w:r>
          </w:p>
        </w:tc>
        <w:tc>
          <w:tcPr>
            <w:tcW w:w="6205" w:type="dxa"/>
          </w:tcPr>
          <w:p w:rsidR="001676C2" w:rsidRDefault="001676C2" w:rsidP="001676C2">
            <w:pPr>
              <w:spacing w:line="360" w:lineRule="auto"/>
            </w:pPr>
            <w:r>
              <w:t xml:space="preserve">1-2ml at each site </w:t>
            </w:r>
          </w:p>
        </w:tc>
      </w:tr>
      <w:tr w:rsidR="001676C2" w:rsidTr="001676C2">
        <w:tc>
          <w:tcPr>
            <w:tcW w:w="3145" w:type="dxa"/>
          </w:tcPr>
          <w:p w:rsidR="001676C2" w:rsidRPr="00F76CBB" w:rsidRDefault="001676C2" w:rsidP="001676C2">
            <w:pPr>
              <w:spacing w:line="360" w:lineRule="auto"/>
              <w:rPr>
                <w:b/>
              </w:rPr>
            </w:pPr>
            <w:r w:rsidRPr="00F76CBB">
              <w:rPr>
                <w:b/>
              </w:rPr>
              <w:t xml:space="preserve">Procedure </w:t>
            </w:r>
          </w:p>
        </w:tc>
        <w:tc>
          <w:tcPr>
            <w:tcW w:w="6205" w:type="dxa"/>
          </w:tcPr>
          <w:p w:rsidR="001676C2" w:rsidRDefault="001676C2" w:rsidP="00F76CBB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Usually performed with the horse bearing weight on the limb </w:t>
            </w:r>
          </w:p>
          <w:p w:rsidR="001676C2" w:rsidRDefault="001676C2" w:rsidP="00F76CBB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The medial and lateral palmar nerves lie between the suspensory ligament and the deep digital flexor tendon </w:t>
            </w:r>
          </w:p>
          <w:p w:rsidR="001676C2" w:rsidRDefault="00F76CBB" w:rsidP="00F76CBB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D</w:t>
            </w:r>
            <w:r w:rsidR="001676C2">
              <w:t xml:space="preserve">eposit about 2ml local </w:t>
            </w:r>
            <w:proofErr w:type="spellStart"/>
            <w:r w:rsidR="001676C2">
              <w:t>anaesthetic</w:t>
            </w:r>
            <w:proofErr w:type="spellEnd"/>
            <w:r w:rsidR="001676C2">
              <w:t xml:space="preserve"> solution, subcutaneously, adjacent to the dorsal surface of the deep digital flexor tendon. </w:t>
            </w:r>
          </w:p>
          <w:p w:rsidR="001676C2" w:rsidRDefault="001676C2" w:rsidP="00F76CBB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The medial and lateral palmar metacarpal nerves lie between the palmar surface of the third metacarpal bone and the axial surface of either the second or fourth metacarpal bone </w:t>
            </w:r>
          </w:p>
          <w:p w:rsidR="001676C2" w:rsidRDefault="00F76CBB" w:rsidP="00F76CBB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Deposit</w:t>
            </w:r>
            <w:r w:rsidR="001676C2">
              <w:t xml:space="preserve"> 1-2ml local </w:t>
            </w:r>
            <w:proofErr w:type="spellStart"/>
            <w:r w:rsidR="001676C2">
              <w:t>anaesthetic</w:t>
            </w:r>
            <w:proofErr w:type="spellEnd"/>
            <w:r w:rsidR="001676C2">
              <w:t xml:space="preserve"> solution next to the periosteum beneath the distal end of each small metacarpal bone where the nerve emerges </w:t>
            </w:r>
          </w:p>
        </w:tc>
      </w:tr>
      <w:tr w:rsidR="001676C2" w:rsidTr="001676C2">
        <w:tc>
          <w:tcPr>
            <w:tcW w:w="3145" w:type="dxa"/>
          </w:tcPr>
          <w:p w:rsidR="001676C2" w:rsidRPr="00F76CBB" w:rsidRDefault="001676C2" w:rsidP="001676C2">
            <w:pPr>
              <w:spacing w:line="360" w:lineRule="auto"/>
              <w:rPr>
                <w:b/>
              </w:rPr>
            </w:pPr>
            <w:r w:rsidRPr="00F76CBB">
              <w:rPr>
                <w:b/>
              </w:rPr>
              <w:t xml:space="preserve">Structures Desensitized </w:t>
            </w:r>
          </w:p>
        </w:tc>
        <w:tc>
          <w:tcPr>
            <w:tcW w:w="6205" w:type="dxa"/>
          </w:tcPr>
          <w:p w:rsidR="001676C2" w:rsidRDefault="00F76CBB" w:rsidP="001676C2">
            <w:pPr>
              <w:spacing w:line="360" w:lineRule="auto"/>
            </w:pPr>
            <w:r>
              <w:t xml:space="preserve">The fetlock and structures distal to it, the superficial and deep digital flexor tendons and the distal aspect of the branches of the suspensory apparatus </w:t>
            </w:r>
          </w:p>
        </w:tc>
      </w:tr>
      <w:tr w:rsidR="009A6633" w:rsidTr="001676C2">
        <w:tc>
          <w:tcPr>
            <w:tcW w:w="3145" w:type="dxa"/>
          </w:tcPr>
          <w:p w:rsidR="009A6633" w:rsidRPr="00F76CBB" w:rsidRDefault="009A6633" w:rsidP="001676C2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Interpretation </w:t>
            </w:r>
            <w:r w:rsidR="00477016">
              <w:rPr>
                <w:b/>
              </w:rPr>
              <w:t xml:space="preserve">of Response </w:t>
            </w:r>
            <w:bookmarkStart w:id="0" w:name="_GoBack"/>
            <w:bookmarkEnd w:id="0"/>
          </w:p>
        </w:tc>
        <w:tc>
          <w:tcPr>
            <w:tcW w:w="6205" w:type="dxa"/>
          </w:tcPr>
          <w:p w:rsidR="009A6633" w:rsidRDefault="009A6633" w:rsidP="001676C2">
            <w:pPr>
              <w:spacing w:line="360" w:lineRule="auto"/>
            </w:pPr>
            <w:r>
              <w:t>A positive response to a low four</w:t>
            </w:r>
            <w:r w:rsidRPr="009A6633">
              <w:t xml:space="preserve">-point block, performed after a negative response to an </w:t>
            </w:r>
            <w:proofErr w:type="spellStart"/>
            <w:r w:rsidRPr="009A6633">
              <w:t>abaxial</w:t>
            </w:r>
            <w:proofErr w:type="spellEnd"/>
            <w:r w:rsidRPr="009A6633">
              <w:t xml:space="preserve"> sesamoid nerve block, localizes the site of pain causing lameness to the fetlock.</w:t>
            </w:r>
          </w:p>
        </w:tc>
      </w:tr>
    </w:tbl>
    <w:p w:rsidR="000523EB" w:rsidRDefault="000523EB"/>
    <w:p w:rsidR="00B25A76" w:rsidRDefault="00B25A76"/>
    <w:sectPr w:rsidR="00B25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516"/>
    <w:multiLevelType w:val="hybridMultilevel"/>
    <w:tmpl w:val="ACBC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66D8"/>
    <w:multiLevelType w:val="hybridMultilevel"/>
    <w:tmpl w:val="63924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C2"/>
    <w:rsid w:val="000523EB"/>
    <w:rsid w:val="001676C2"/>
    <w:rsid w:val="00477016"/>
    <w:rsid w:val="005954FF"/>
    <w:rsid w:val="009A6633"/>
    <w:rsid w:val="00A673FA"/>
    <w:rsid w:val="00B25A76"/>
    <w:rsid w:val="00F7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34AF"/>
  <w15:chartTrackingRefBased/>
  <w15:docId w15:val="{9B6E2E36-6297-462F-82EB-651ACA9D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5</cp:revision>
  <dcterms:created xsi:type="dcterms:W3CDTF">2021-10-11T08:20:00Z</dcterms:created>
  <dcterms:modified xsi:type="dcterms:W3CDTF">2021-10-11T09:48:00Z</dcterms:modified>
</cp:coreProperties>
</file>