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480" w:lineRule="auto"/>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INTRAOPERATIVE PROCEDURE OF DIGIT AMPUTATION</w:t>
      </w:r>
    </w:p>
    <w:p>
      <w:pPr>
        <w:numPr>
          <w:ilvl w:val="0"/>
          <w:numId w:val="0"/>
        </w:numPr>
        <w:spacing w:line="480" w:lineRule="auto"/>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After the animal is sedated and a local block is performed, the animal is casted into lateral recumbency and the affected limb is isolated and restrained (can be done making a bowline knot on one end of a long piece of rope, and the knot is slipped under the dewclaw and the limb is held up).</w:t>
      </w:r>
      <w:r>
        <w:rPr>
          <w:rFonts w:hint="default" w:ascii="Times New Roman" w:hAnsi="Times New Roman" w:cs="Times New Roman"/>
          <w:b w:val="0"/>
          <w:bCs w:val="0"/>
          <w:sz w:val="24"/>
          <w:szCs w:val="24"/>
        </w:rPr>
        <w:t xml:space="preserve"> Any hair around the area of the digit is then removed using the clippers. The hoof is then washed with warm</w:t>
      </w:r>
      <w:r>
        <w:rPr>
          <w:rFonts w:hint="default" w:ascii="Times New Roman" w:hAnsi="Times New Roman" w:cs="Times New Roman"/>
          <w:b w:val="0"/>
          <w:bCs w:val="0"/>
          <w:sz w:val="24"/>
          <w:szCs w:val="24"/>
          <w:lang w:val="en-US"/>
        </w:rPr>
        <w:t>,</w:t>
      </w:r>
      <w:r>
        <w:rPr>
          <w:rFonts w:hint="default" w:ascii="Times New Roman" w:hAnsi="Times New Roman" w:cs="Times New Roman"/>
          <w:b w:val="0"/>
          <w:bCs w:val="0"/>
          <w:sz w:val="24"/>
          <w:szCs w:val="24"/>
        </w:rPr>
        <w:t xml:space="preserve"> soapy water to remove any dirt or debris. The area of the digit is then cleaned with an antiseptic solution. After these steps are completed, the intra-operative procedure then begins.</w:t>
      </w:r>
    </w:p>
    <w:p>
      <w:pPr>
        <w:numPr>
          <w:ilvl w:val="0"/>
          <w:numId w:val="0"/>
        </w:numPr>
        <w:spacing w:line="480" w:lineRule="auto"/>
        <w:jc w:val="left"/>
        <w:rPr>
          <w:rFonts w:hint="default" w:ascii="Times New Roman" w:hAnsi="Times New Roman" w:cs="Times New Roman"/>
          <w:b w:val="0"/>
          <w:bCs w:val="0"/>
          <w:sz w:val="24"/>
          <w:szCs w:val="24"/>
          <w:lang w:val="en-US"/>
        </w:rPr>
      </w:pPr>
    </w:p>
    <w:p>
      <w:pPr>
        <w:numPr>
          <w:ilvl w:val="0"/>
          <w:numId w:val="1"/>
        </w:num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limb is isolated, and the tourniquet is applied to the metatarsus.</w:t>
      </w:r>
    </w:p>
    <w:p>
      <w:pPr>
        <w:numPr>
          <w:ilvl w:val="0"/>
          <w:numId w:val="1"/>
        </w:num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An incision is then made above the coronary band,  beginning in the inter-digital space and ending in the middle of the phalanx (P2), using a scalpel blade. The incision is kept as distally as possible (making sure all inflamed tissue will be removed). The loose skin can be held back or out of the way using the haemostats. </w:t>
      </w:r>
    </w:p>
    <w:p>
      <w:pPr>
        <w:numPr>
          <w:ilvl w:val="0"/>
          <w:numId w:val="1"/>
        </w:num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The gigli wire in then inserted into the inter-digital space following the incision line. </w:t>
      </w:r>
    </w:p>
    <w:p>
      <w:pPr>
        <w:numPr>
          <w:ilvl w:val="0"/>
          <w:numId w:val="1"/>
        </w:num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handles of the gigli wire are then held and used to saw through the bone.</w:t>
      </w:r>
    </w:p>
    <w:p>
      <w:pPr>
        <w:numPr>
          <w:ilvl w:val="0"/>
          <w:numId w:val="1"/>
        </w:num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Any small fragments of bone that may be remaining are then removed.</w:t>
      </w:r>
    </w:p>
    <w:p>
      <w:pPr>
        <w:numPr>
          <w:ilvl w:val="0"/>
          <w:numId w:val="1"/>
        </w:num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An 18G needle is then inserted through a section of the skin above the coronary band and a section of skin below the digit, nylon suture is then placed through the tip of the needle and exited at the hub of the needle. The needle is then removed and a surgeon’s knot is done to adhere the two sections of skin together. </w:t>
      </w:r>
    </w:p>
    <w:p>
      <w:pPr>
        <w:numPr>
          <w:ilvl w:val="0"/>
          <w:numId w:val="1"/>
        </w:numPr>
        <w:spacing w:line="480" w:lineRule="auto"/>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Antibiotic powder is then applied to the wound, and the area is then bandaged.</w:t>
      </w:r>
    </w:p>
    <w:p>
      <w:pPr>
        <w:numPr>
          <w:ilvl w:val="0"/>
          <w:numId w:val="0"/>
        </w:numPr>
        <w:spacing w:line="480" w:lineRule="auto"/>
        <w:jc w:val="left"/>
        <w:rPr>
          <w:rFonts w:hint="default" w:ascii="Times New Roman" w:hAnsi="Times New Roman" w:cs="Times New Roman"/>
          <w:b w:val="0"/>
          <w:bCs w:val="0"/>
          <w:sz w:val="24"/>
          <w:szCs w:val="24"/>
          <w:lang w:val="en-US"/>
        </w:rPr>
      </w:pPr>
    </w:p>
    <w:p>
      <w:pPr>
        <w:numPr>
          <w:ilvl w:val="0"/>
          <w:numId w:val="2"/>
        </w:numPr>
        <w:spacing w:line="480" w:lineRule="auto"/>
        <w:ind w:left="420" w:leftChars="0" w:hanging="420" w:firstLineChars="0"/>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It is important that the bandage is applied properly so it does not touch the ground when the animal is walking/ or that the animal is not walking on the bandage.</w:t>
      </w:r>
    </w:p>
    <w:p>
      <w:pPr>
        <w:numPr>
          <w:ilvl w:val="0"/>
          <w:numId w:val="2"/>
        </w:numPr>
        <w:spacing w:line="480" w:lineRule="auto"/>
        <w:ind w:left="420" w:leftChars="0" w:hanging="420" w:firstLineChars="0"/>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The gigli wire must be passed underneath the dewclaw.</w:t>
      </w:r>
    </w:p>
    <w:p>
      <w:pPr>
        <w:jc w:val="center"/>
        <w:rPr>
          <w:rFonts w:hint="default" w:ascii="Times New Roman" w:hAnsi="Times New Roman" w:cs="Times New Roman"/>
          <w:b/>
          <w:bCs/>
          <w:sz w:val="32"/>
          <w:szCs w:val="32"/>
          <w:lang w:val="en-US"/>
        </w:rPr>
      </w:pPr>
    </w:p>
    <w:p>
      <w:pPr>
        <w:numPr>
          <w:numId w:val="0"/>
        </w:numPr>
        <w:jc w:val="left"/>
        <w:rPr>
          <w:rFonts w:hint="default" w:ascii="Times New Roman" w:hAnsi="Times New Roman" w:cs="Times New Roman"/>
          <w:b w:val="0"/>
          <w:bCs w:val="0"/>
          <w:sz w:val="24"/>
          <w:szCs w:val="24"/>
          <w:lang w:val="en-US"/>
        </w:rPr>
      </w:pPr>
    </w:p>
    <w:p>
      <w:pPr>
        <w:numPr>
          <w:numId w:val="0"/>
        </w:numPr>
        <w:jc w:val="left"/>
        <w:rPr>
          <w:rFonts w:hint="default" w:ascii="Times New Roman" w:hAnsi="Times New Roman" w:cs="Times New Roman"/>
          <w:b w:val="0"/>
          <w:bCs w:val="0"/>
          <w:sz w:val="24"/>
          <w:szCs w:val="24"/>
          <w:lang w:val="en-US"/>
        </w:rPr>
      </w:pPr>
    </w:p>
    <w:p>
      <w:pPr>
        <w:numPr>
          <w:ilvl w:val="0"/>
          <w:numId w:val="0"/>
        </w:numPr>
        <w:jc w:val="left"/>
        <w:rPr>
          <w:rFonts w:hint="default" w:ascii="Times New Roman" w:hAnsi="Times New Roman" w:cs="Times New Roman"/>
          <w:b w:val="0"/>
          <w:bCs w:val="0"/>
          <w:sz w:val="24"/>
          <w:szCs w:val="24"/>
          <w:lang w:val="en-US"/>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BDEF9"/>
    <w:multiLevelType w:val="singleLevel"/>
    <w:tmpl w:val="A8DBDEF9"/>
    <w:lvl w:ilvl="0" w:tentative="0">
      <w:start w:val="1"/>
      <w:numFmt w:val="decimal"/>
      <w:suff w:val="space"/>
      <w:lvlText w:val="%1."/>
      <w:lvlJc w:val="left"/>
    </w:lvl>
  </w:abstractNum>
  <w:abstractNum w:abstractNumId="1">
    <w:nsid w:val="158DFB0D"/>
    <w:multiLevelType w:val="singleLevel"/>
    <w:tmpl w:val="158DFB0D"/>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F22634"/>
    <w:rsid w:val="683C0CA9"/>
    <w:rsid w:val="6CD01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2022-10-16T17:16:00Z</dcterms:created>
  <dc:creator>kelli</dc:creator>
  <cp:lastModifiedBy>kelli</cp:lastModifiedBy>
  <dcterms:modified xsi:type="dcterms:W3CDTF">2022-10-16T18:21:31Z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725AD20D62914B20B964E4BB39B5ECFA</vt:lpwstr>
  </property>
</Properties>
</file>