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Arial Black" w:hAnsi="Arial Black" w:cs="Arial Black"/>
          <w:sz w:val="28"/>
          <w:szCs w:val="28"/>
          <w:lang w:val="en-US"/>
        </w:rPr>
      </w:pPr>
      <w:r>
        <w:rPr>
          <w:rFonts w:hint="default" w:ascii="Arial Black" w:hAnsi="Arial Black" w:cs="Arial Black"/>
          <w:sz w:val="28"/>
          <w:szCs w:val="28"/>
          <w:lang w:val="en-US"/>
        </w:rPr>
        <w:t>RELEVANT ANATOMY FOR PERIOSTEAL TRANSECTION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(All pictures taken from the “Manual of Equine Field Surgery- Keith Branson, David Wilson and Joanne Kramer)</w:t>
      </w: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For treatment of carpal valgus:</w:t>
      </w:r>
    </w:p>
    <w:p>
      <w:p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procedure is performed over the distolateral aspect of the radius, proximal to the distal radial physis. A vertical skin incision is made between the common and lateral digital extensor tendons.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4207510" cy="5264785"/>
            <wp:effectExtent l="0" t="0" r="2540" b="12065"/>
            <wp:docPr id="1" name="Picture 1" descr="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6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7510" cy="526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For this procedure, the rudimentary cartilaginous ulna is also transected.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4544695" cy="4895215"/>
            <wp:effectExtent l="0" t="0" r="8255" b="635"/>
            <wp:docPr id="3" name="Picture 3" descr="6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6.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489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For treatment of tarsal valgus:</w:t>
      </w:r>
    </w:p>
    <w:p>
      <w:p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procedure is performed over the lateral malleolus of the tibia, proximal to the distal tibial physis. A vertical skin incision is made either cranial or caudal to the lateral digital extensor tendon.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4338320" cy="5055235"/>
            <wp:effectExtent l="0" t="0" r="5080" b="12065"/>
            <wp:docPr id="2" name="Picture 2" descr="6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6.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8320" cy="505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Treatment of metatarsophalangeal and metacarpophalangeal angular limb deformities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This is performed over the concave side of the limb using an approach proximal to the distal physis of the 3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metacarpal and 3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metatarsal bone.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C1EBD"/>
    <w:rsid w:val="4AD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2022-10-24T19:47:00Z</dcterms:created>
  <dc:creator>kelli</dc:creator>
  <cp:lastModifiedBy>kelli</cp:lastModifiedBy>
  <dcterms:modified xsi:type="dcterms:W3CDTF">2022-10-24T20:00:34Z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C716B5B521D04B808CB521163B197DBE</vt:lpwstr>
  </property>
</Properties>
</file>