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0CCC" w14:textId="1841C0EC" w:rsidR="00FB4977" w:rsidRPr="005D07FB" w:rsidRDefault="005D07FB" w:rsidP="005D07FB">
      <w:pPr>
        <w:pStyle w:val="APA7"/>
        <w:ind w:firstLine="708"/>
        <w:rPr>
          <w:b/>
          <w:bCs/>
        </w:rPr>
      </w:pPr>
      <w:r w:rsidRPr="005D07FB">
        <w:rPr>
          <w:b/>
          <w:bCs/>
        </w:rPr>
        <w:t xml:space="preserve">Relación </w:t>
      </w:r>
      <w:r w:rsidR="00330A0B">
        <w:rPr>
          <w:b/>
          <w:bCs/>
        </w:rPr>
        <w:t>Uno a Uno</w:t>
      </w:r>
    </w:p>
    <w:p w14:paraId="16B24D5D" w14:textId="467051A3" w:rsidR="005D07FB" w:rsidRPr="005D07FB" w:rsidRDefault="00330A0B" w:rsidP="00330A0B">
      <w:pPr>
        <w:pStyle w:val="APA7"/>
        <w:ind w:left="708"/>
      </w:pPr>
      <w:r>
        <w:t xml:space="preserve">Una relación uno a uno es una asociación en que una instancia de una entidad se puede asociar cuando mucho con una instancia de la otra entidad, y viceversa. En la figura 2-1, la relación entre las entidades Clientes y Cuentas por cobrar es uno a uno </w:t>
      </w:r>
      <w:r w:rsidR="00B8735F">
        <w:t>(Oppel, 2009, pág. 36)</w:t>
      </w:r>
    </w:p>
    <w:sectPr w:rsidR="005D07FB" w:rsidRPr="005D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66675"/>
    <w:rsid w:val="005B1684"/>
    <w:rsid w:val="005C2A99"/>
    <w:rsid w:val="005D07FB"/>
    <w:rsid w:val="00824EE6"/>
    <w:rsid w:val="00B70A07"/>
    <w:rsid w:val="00B8735F"/>
    <w:rsid w:val="00E218F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cp:lastPrinted>2023-03-06T04:44:00Z</cp:lastPrinted>
  <dcterms:created xsi:type="dcterms:W3CDTF">2023-03-06T04:47:00Z</dcterms:created>
  <dcterms:modified xsi:type="dcterms:W3CDTF">2023-03-06T05:03:00Z</dcterms:modified>
</cp:coreProperties>
</file>