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267B75F6" w14:textId="77777777" w:rsidR="001770D0" w:rsidRDefault="001770D0" w:rsidP="001770D0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Experiencias adversas en la infancia</w:t>
      </w:r>
      <w:r w:rsidR="00C374F2">
        <w:rPr>
          <w:rFonts w:ascii="Comic Sans MS" w:hAnsi="Comic Sans MS"/>
          <w:b/>
          <w:bCs/>
          <w:sz w:val="20"/>
          <w:szCs w:val="20"/>
        </w:rPr>
        <w:t xml:space="preserve">.- </w:t>
      </w:r>
      <w:r w:rsidRPr="001770D0">
        <w:rPr>
          <w:rFonts w:ascii="Comic Sans MS" w:hAnsi="Comic Sans MS"/>
          <w:b/>
          <w:bCs/>
          <w:sz w:val="20"/>
          <w:szCs w:val="20"/>
        </w:rPr>
        <w:t>Metodología y actividades:</w:t>
      </w:r>
    </w:p>
    <w:p w14:paraId="3274E224" w14:textId="77777777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</w:p>
    <w:p w14:paraId="42DF27FB" w14:textId="194D935D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- Realizar actividades que reduzcan o, al menos, no incrementen los efectos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del estrés en las vidas del alumnado y familias, creando una estructura de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“escuela cuidadora”.</w:t>
      </w:r>
    </w:p>
    <w:p w14:paraId="70966F41" w14:textId="419EA8CD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- Realizar actividades que mejoren las relaciones de “atención y respuesta”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con niños y niñas y sus adultos cuidadores, procurando que el profesorado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establezca una adecuada relación con, al menos, uno de los progenitores o con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un miembro de la familia extensa o de la comunidad cercana.</w:t>
      </w:r>
    </w:p>
    <w:p w14:paraId="6F6C1A9C" w14:textId="1188AFCC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- Procurar que la relación escuela-familia sea positiva evitando hacer juicios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de valor, con el objetivo de reforzar conjuntamente aquellos aspectos importantes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para el desempeño escolar del alumnado (rutinas de desayuno e higiene,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estrategias y recursos para el trabajo escolar por las tardes, acceso a actividades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extraescolares locales, etc.).</w:t>
      </w:r>
    </w:p>
    <w:p w14:paraId="0E83EF74" w14:textId="22F4574E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- Introducir actividades que refuercen las habilidades principales para la vida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diaria.</w:t>
      </w:r>
    </w:p>
    <w:p w14:paraId="3A2AC336" w14:textId="01E3F1B9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- Facilitar la formación de grupos y/o actividades de trabajo del duelo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(asociado a pérdidas, experiencias de abandono o ruptura, cambios significativos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que dificultan su adaptación, etc.).</w:t>
      </w:r>
    </w:p>
    <w:p w14:paraId="28048186" w14:textId="5DA80842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- Crear espacios para el descanso y la facilitación de la calma, relajación y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protección para alumnado que expresen conductas reactivas de miedo o estrés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que interfieran en su aprendizaje y socialización.</w:t>
      </w:r>
    </w:p>
    <w:p w14:paraId="42262E7A" w14:textId="48ACDF0E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- Coordinar la actuación del equipo docente en la forma de atender al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alumnado con EAI, teniendo en cuenta aspectos como: poner en común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observaciones de su estado de ánimo cuando venga al centro alterado; su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estilo de respuesta frente a la demanda escolar cuando anticipa dificultad alta o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posibilidad de fracaso; respuestas de refuerzo positivo que son más significativas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para ese alumnado, procurando evitar el castigo como medida correctora.</w:t>
      </w:r>
    </w:p>
    <w:p w14:paraId="076122EE" w14:textId="38C8B831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Establecer quién o quiénes son los profesores y profesoras de referencia para el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alumnado y facilitar que pueda acceder a ellos si lo necesita, etc.).</w:t>
      </w:r>
    </w:p>
    <w:p w14:paraId="0AC5AEA7" w14:textId="4C4B2F20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- Procurar la coordinación con servicios sociales y sanitarios locales, entre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otros, a través de la organización de grupos de trabajo en red.</w:t>
      </w:r>
    </w:p>
    <w:p w14:paraId="038B0228" w14:textId="20A74671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- Procurar un ambiente de aula ordenado y tranquilo en el que se potencie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el desarrollo de la autonomía de trabajo con el apoyo afectivo y cercano del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profesorado.</w:t>
      </w:r>
    </w:p>
    <w:p w14:paraId="416D50DB" w14:textId="77777777" w:rsid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- Reforzar sistemática y afectivamente su esfuerzo y sus progresos, y no solo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 xml:space="preserve">los resultados. </w:t>
      </w:r>
    </w:p>
    <w:p w14:paraId="67492934" w14:textId="03D1C530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Estar especialmente atentos a la baja tolerancia a la frustración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y la tendencia a la sobre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reacción cuando se ven desbordados o puestas en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evidencia sus dificultades para anticiparnos y actuar de manera preventiva.</w:t>
      </w:r>
    </w:p>
    <w:p w14:paraId="3B80D80D" w14:textId="2496B15A" w:rsidR="001770D0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t>- Adaptar la cantidad de tarea a realizar tanto a su ritmo habitual de trabajo,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como al estado anímico concreto que el alumnado presente ese día. Buscar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acuerdos de compromiso gradual, que el alumnado pueda revisar y autoevaluar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con el apoyo del profesorado.</w:t>
      </w:r>
    </w:p>
    <w:p w14:paraId="49E6D1F6" w14:textId="16E614CC" w:rsidR="00BF6432" w:rsidRPr="001770D0" w:rsidRDefault="001770D0" w:rsidP="001770D0">
      <w:pPr>
        <w:jc w:val="both"/>
        <w:rPr>
          <w:rFonts w:ascii="Comic Sans MS" w:hAnsi="Comic Sans MS"/>
          <w:sz w:val="20"/>
          <w:szCs w:val="20"/>
        </w:rPr>
      </w:pPr>
      <w:r w:rsidRPr="001770D0">
        <w:rPr>
          <w:rFonts w:ascii="Comic Sans MS" w:hAnsi="Comic Sans MS"/>
          <w:sz w:val="20"/>
          <w:szCs w:val="20"/>
        </w:rPr>
        <w:lastRenderedPageBreak/>
        <w:t>- Tener en cuenta sus circunstancias sociofamiliares a la hora de organizar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y programar el trabajo que se le pide para realizar en casa y favorecer el uso de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las instalaciones y recursos del centro (biblioteca, grupos de apoyo y refuerzo,</w:t>
      </w:r>
      <w:r>
        <w:rPr>
          <w:rFonts w:ascii="Comic Sans MS" w:hAnsi="Comic Sans MS"/>
          <w:sz w:val="20"/>
          <w:szCs w:val="20"/>
        </w:rPr>
        <w:t xml:space="preserve"> </w:t>
      </w:r>
      <w:r w:rsidRPr="001770D0">
        <w:rPr>
          <w:rFonts w:ascii="Comic Sans MS" w:hAnsi="Comic Sans MS"/>
          <w:sz w:val="20"/>
          <w:szCs w:val="20"/>
        </w:rPr>
        <w:t>actividades extraescolares, etc.).</w:t>
      </w:r>
    </w:p>
    <w:sectPr w:rsidR="00BF6432" w:rsidRPr="001770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13D9" w14:textId="77777777" w:rsidR="0067603D" w:rsidRDefault="0067603D" w:rsidP="00C27D54">
      <w:pPr>
        <w:spacing w:after="0" w:line="240" w:lineRule="auto"/>
      </w:pPr>
      <w:r>
        <w:separator/>
      </w:r>
    </w:p>
  </w:endnote>
  <w:endnote w:type="continuationSeparator" w:id="0">
    <w:p w14:paraId="01E1894B" w14:textId="77777777" w:rsidR="0067603D" w:rsidRDefault="0067603D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0938" w14:textId="77777777" w:rsidR="0067603D" w:rsidRDefault="0067603D" w:rsidP="00C27D54">
      <w:pPr>
        <w:spacing w:after="0" w:line="240" w:lineRule="auto"/>
      </w:pPr>
      <w:r>
        <w:separator/>
      </w:r>
    </w:p>
  </w:footnote>
  <w:footnote w:type="continuationSeparator" w:id="0">
    <w:p w14:paraId="7DDC94F7" w14:textId="77777777" w:rsidR="0067603D" w:rsidRDefault="0067603D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0C50A8"/>
    <w:rsid w:val="001770D0"/>
    <w:rsid w:val="002A78A0"/>
    <w:rsid w:val="004A3795"/>
    <w:rsid w:val="00543615"/>
    <w:rsid w:val="005F6F0D"/>
    <w:rsid w:val="006220A5"/>
    <w:rsid w:val="0067603D"/>
    <w:rsid w:val="007B0316"/>
    <w:rsid w:val="008F4827"/>
    <w:rsid w:val="0098317F"/>
    <w:rsid w:val="00A26417"/>
    <w:rsid w:val="00A73481"/>
    <w:rsid w:val="00B2080C"/>
    <w:rsid w:val="00B52CD8"/>
    <w:rsid w:val="00BB7410"/>
    <w:rsid w:val="00BD5E6A"/>
    <w:rsid w:val="00BE427D"/>
    <w:rsid w:val="00BF6432"/>
    <w:rsid w:val="00C04ACB"/>
    <w:rsid w:val="00C27D54"/>
    <w:rsid w:val="00C374F2"/>
    <w:rsid w:val="00D41709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2023-09-16T18:21:00Z</dcterms:created>
  <dcterms:modified xsi:type="dcterms:W3CDTF">2023-09-16T18:21:00Z</dcterms:modified>
</cp:coreProperties>
</file>