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A09680">
      <w:pPr>
        <w:rPr>
          <w:sz w:val="28"/>
          <w:szCs w:val="28"/>
        </w:rPr>
      </w:pPr>
      <w:r>
        <w:t xml:space="preserve">                                      </w:t>
      </w:r>
      <w:r>
        <w:rPr>
          <w:sz w:val="28"/>
          <w:szCs w:val="28"/>
        </w:rPr>
        <w:t xml:space="preserve">                   </w:t>
      </w:r>
    </w:p>
    <w:p w14:paraId="4ABA8896">
      <w:pPr>
        <w:tabs>
          <w:tab w:val="left" w:pos="416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Dirección General de Educación</w:t>
      </w:r>
    </w:p>
    <w:p w14:paraId="7116C56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Dirección Nacional de Educación de Jóvenes y Adultos</w:t>
      </w:r>
    </w:p>
    <w:p w14:paraId="119FAAE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Jornada Nacional de Fortalecimiento del Programa Aula Mentor</w:t>
      </w:r>
    </w:p>
    <w:p w14:paraId="356C3975">
      <w:pPr>
        <w:jc w:val="center"/>
        <w:rPr>
          <w:b/>
          <w:sz w:val="28"/>
          <w:szCs w:val="28"/>
        </w:rPr>
      </w:pPr>
    </w:p>
    <w:p w14:paraId="13E519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INFORME CHIRIQUÍ MARZO 2026</w:t>
      </w:r>
    </w:p>
    <w:p w14:paraId="571678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Objetivo:</w:t>
      </w:r>
      <w:r>
        <w:rPr>
          <w:sz w:val="28"/>
          <w:szCs w:val="28"/>
        </w:rPr>
        <w:t xml:space="preserve"> Presentar un resumen detallado de las acciones realizadas en el marco del Programa Aula Mentor, con el propósito de fortalecer la educación de jóvenes y adultos a través de estrategias de acompañamiento, coordinación y formación, en conjunto con diferentes centros educativos e instituciones colaboradoras.</w:t>
      </w:r>
    </w:p>
    <w:p w14:paraId="141EAB95">
      <w:pPr>
        <w:spacing w:after="0"/>
        <w:rPr>
          <w:b/>
          <w:sz w:val="28"/>
          <w:szCs w:val="28"/>
        </w:rPr>
      </w:pPr>
    </w:p>
    <w:p w14:paraId="77A9269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Por: </w:t>
      </w:r>
      <w:r>
        <w:rPr>
          <w:sz w:val="28"/>
          <w:szCs w:val="28"/>
        </w:rPr>
        <w:t xml:space="preserve"> Profa. Fátima Ordóñez</w:t>
      </w:r>
    </w:p>
    <w:p w14:paraId="2F3AD9F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Profa. Genesis Brenes</w:t>
      </w:r>
    </w:p>
    <w:p w14:paraId="67A9B29F">
      <w:pPr>
        <w:spacing w:after="0"/>
        <w:ind w:firstLine="720" w:firstLineChars="0"/>
        <w:rPr>
          <w:rFonts w:hint="default"/>
          <w:sz w:val="28"/>
          <w:szCs w:val="28"/>
          <w:lang w:val="es-PA"/>
        </w:rPr>
      </w:pPr>
      <w:r>
        <w:rPr>
          <w:rFonts w:hint="default"/>
          <w:sz w:val="28"/>
          <w:szCs w:val="28"/>
          <w:lang w:val="es-PA"/>
        </w:rPr>
        <w:t>Profa. Karla Doronsol</w:t>
      </w:r>
    </w:p>
    <w:p w14:paraId="7FC94BB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686AD45E">
      <w:pPr>
        <w:pStyle w:val="22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ANOTACIONES RESPECTO AL PROGRAMA</w:t>
      </w:r>
    </w:p>
    <w:p w14:paraId="45D263D4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  <w:r>
        <w:rPr>
          <w:rFonts w:hint="default"/>
          <w:b w:val="0"/>
          <w:bCs/>
          <w:color w:val="000000"/>
          <w:sz w:val="28"/>
          <w:szCs w:val="28"/>
          <w:lang w:val="es-PA"/>
        </w:rPr>
        <w:t>Durante el mes de marzo nos reunimos con el profesor Ronny Nuñez nuevo director del IPT Nocturno de David, para presentarle el programa Aula Mentor, metodología de trabajo entre otros.</w:t>
      </w:r>
    </w:p>
    <w:p w14:paraId="21BBD1E4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</w:p>
    <w:p w14:paraId="5E5237F1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  <w:r>
        <w:rPr>
          <w:rFonts w:hint="default"/>
          <w:b w:val="0"/>
          <w:bCs/>
          <w:color w:val="000000"/>
          <w:sz w:val="28"/>
          <w:szCs w:val="28"/>
          <w:lang w:val="es-PA"/>
        </w:rPr>
        <w:t>Nos reunimos con los directores y enlaces de nuestros Aliados estrategicos desde el 2024 Licenciado Yopcel Serrano Director del Centro de Custodia y Cumplimiento Aurelio Granados Hijos quien mostró nuevamente el apoyo e interes en la presencia del programa Aula Mentor en su centro.</w:t>
      </w:r>
    </w:p>
    <w:p w14:paraId="6ED720BE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</w:p>
    <w:p w14:paraId="2AB9FFA8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  <w:r>
        <w:rPr>
          <w:rFonts w:hint="default"/>
          <w:b w:val="0"/>
          <w:bCs/>
          <w:color w:val="000000"/>
          <w:sz w:val="28"/>
          <w:szCs w:val="28"/>
          <w:lang w:val="es-PA"/>
        </w:rPr>
        <w:t>Tambien la Licenciada Ediselis Salinas Coordinadora del Centro de Formación para la Educación Integral CFEI David quien nuevamente muestra apoyo y solicita la presencia del programa en su centro educativo, ambos garantizandonos una buena matricula para el periodo 2026.</w:t>
      </w:r>
    </w:p>
    <w:p w14:paraId="145C1D2F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</w:p>
    <w:p w14:paraId="61CE6E6D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  <w:r>
        <w:rPr>
          <w:rFonts w:hint="default"/>
          <w:b w:val="0"/>
          <w:bCs/>
          <w:color w:val="000000"/>
          <w:sz w:val="28"/>
          <w:szCs w:val="28"/>
          <w:lang w:val="es-PA"/>
        </w:rPr>
        <w:t>La profesora Fátima Ordóñez participó en reunión de coordinación de FESTICREC y de la Celebración del Día del Idioma.</w:t>
      </w:r>
    </w:p>
    <w:p w14:paraId="26DA9604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  <w:r>
        <w:rPr>
          <w:rFonts w:hint="default"/>
          <w:b w:val="0"/>
          <w:bCs/>
          <w:color w:val="000000"/>
          <w:sz w:val="28"/>
          <w:szCs w:val="28"/>
          <w:lang w:val="es-PA"/>
        </w:rPr>
        <w:t>La tutora Génesis Brenes también brinda apoyo al CFEI David en la elaboración de los horarios y otras labores administrativas.</w:t>
      </w:r>
    </w:p>
    <w:p w14:paraId="70C993DF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  <w:r>
        <w:rPr>
          <w:rFonts w:hint="default"/>
          <w:b w:val="0"/>
          <w:bCs/>
          <w:color w:val="000000"/>
          <w:sz w:val="28"/>
          <w:szCs w:val="28"/>
          <w:lang w:val="es-PA"/>
        </w:rPr>
        <w:t>La tutora Karla Doronsol también brinda apoyo en labores administrativas en el ESNOPA.</w:t>
      </w:r>
    </w:p>
    <w:p w14:paraId="1D764A8C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  <w:r>
        <w:rPr>
          <w:rFonts w:hint="default"/>
          <w:b w:val="0"/>
          <w:bCs/>
          <w:color w:val="000000"/>
          <w:sz w:val="28"/>
          <w:szCs w:val="28"/>
          <w:lang w:val="es-PA"/>
        </w:rPr>
        <w:t>Todas las tutoras brindaron apoyo en la subida de los datos 2025 a traves del formulario compartido en reunión.</w:t>
      </w:r>
    </w:p>
    <w:p w14:paraId="141D7D16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  <w:r>
        <w:rPr>
          <w:rFonts w:hint="default"/>
          <w:b w:val="0"/>
          <w:bCs/>
          <w:color w:val="000000"/>
          <w:sz w:val="28"/>
          <w:szCs w:val="28"/>
          <w:lang w:val="es-PA"/>
        </w:rPr>
        <w:t>La Administradora Fátima Ordóñez brindó apoyo en el Seminario Aprender a Aprender realizado en el IPT Nocturno de David, dirigido a los participantes del centro y las extendidas.</w:t>
      </w:r>
    </w:p>
    <w:p w14:paraId="5589A7CC">
      <w:pPr>
        <w:pStyle w:val="22"/>
        <w:numPr>
          <w:ilvl w:val="0"/>
          <w:numId w:val="0"/>
        </w:numPr>
        <w:ind w:left="360" w:leftChars="0"/>
        <w:jc w:val="both"/>
        <w:rPr>
          <w:rFonts w:hint="default"/>
          <w:b w:val="0"/>
          <w:bCs/>
          <w:color w:val="000000"/>
          <w:sz w:val="28"/>
          <w:szCs w:val="28"/>
          <w:lang w:val="es-PA"/>
        </w:rPr>
      </w:pPr>
    </w:p>
    <w:p w14:paraId="6562042C">
      <w:pPr>
        <w:pStyle w:val="22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ESTADÍSTICAS:</w:t>
      </w:r>
    </w:p>
    <w:p w14:paraId="7C46E6A5">
      <w:pPr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</w:rPr>
        <w:t>Matricula General M</w:t>
      </w:r>
      <w:r>
        <w:rPr>
          <w:rFonts w:hint="default"/>
          <w:b/>
          <w:bCs/>
          <w:sz w:val="28"/>
          <w:szCs w:val="28"/>
          <w:lang w:val="es-PA"/>
        </w:rPr>
        <w:t>arzo</w:t>
      </w:r>
      <w:bookmarkStart w:id="0" w:name="_GoBack"/>
      <w:bookmarkEnd w:id="0"/>
      <w:r>
        <w:rPr>
          <w:b/>
          <w:bCs/>
          <w:sz w:val="28"/>
          <w:szCs w:val="28"/>
        </w:rPr>
        <w:t xml:space="preserve"> Aula Mentor Chiriquí: </w:t>
      </w:r>
    </w:p>
    <w:tbl>
      <w:tblPr>
        <w:tblStyle w:val="17"/>
        <w:tblW w:w="81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6"/>
        <w:gridCol w:w="1430"/>
        <w:gridCol w:w="1275"/>
        <w:gridCol w:w="1150"/>
      </w:tblGrid>
      <w:tr w14:paraId="63E0D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4316" w:type="dxa"/>
          </w:tcPr>
          <w:p w14:paraId="470B3FE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Curso</w:t>
            </w:r>
          </w:p>
        </w:tc>
        <w:tc>
          <w:tcPr>
            <w:tcW w:w="1430" w:type="dxa"/>
          </w:tcPr>
          <w:p w14:paraId="159F536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Hombres</w:t>
            </w:r>
          </w:p>
        </w:tc>
        <w:tc>
          <w:tcPr>
            <w:tcW w:w="1275" w:type="dxa"/>
          </w:tcPr>
          <w:p w14:paraId="1C4FE2D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Mujeres</w:t>
            </w:r>
          </w:p>
        </w:tc>
        <w:tc>
          <w:tcPr>
            <w:tcW w:w="1150" w:type="dxa"/>
          </w:tcPr>
          <w:p w14:paraId="3FBD7FE9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</w:tr>
      <w:tr w14:paraId="33B89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4316" w:type="dxa"/>
          </w:tcPr>
          <w:p w14:paraId="449F02EB">
            <w:pPr>
              <w:spacing w:after="0" w:line="240" w:lineRule="auto"/>
            </w:pPr>
            <w:r>
              <w:t>Introducción a la informática</w:t>
            </w:r>
          </w:p>
        </w:tc>
        <w:tc>
          <w:tcPr>
            <w:tcW w:w="1430" w:type="dxa"/>
          </w:tcPr>
          <w:p w14:paraId="233FD5C7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35</w:t>
            </w:r>
          </w:p>
        </w:tc>
        <w:tc>
          <w:tcPr>
            <w:tcW w:w="1275" w:type="dxa"/>
          </w:tcPr>
          <w:p w14:paraId="62F8F60D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15</w:t>
            </w:r>
          </w:p>
        </w:tc>
        <w:tc>
          <w:tcPr>
            <w:tcW w:w="1150" w:type="dxa"/>
          </w:tcPr>
          <w:p w14:paraId="04044ADC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50</w:t>
            </w:r>
          </w:p>
        </w:tc>
      </w:tr>
      <w:tr w14:paraId="08219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4316" w:type="dxa"/>
          </w:tcPr>
          <w:p w14:paraId="4A4AF9B6">
            <w:pPr>
              <w:spacing w:after="0" w:line="240" w:lineRule="auto"/>
              <w:rPr>
                <w:rFonts w:hint="default"/>
                <w:lang w:val="es-PA"/>
              </w:rPr>
            </w:pPr>
            <w:r>
              <w:rPr>
                <w:rFonts w:hint="default"/>
                <w:lang w:val="es-PA"/>
              </w:rPr>
              <w:t>Diseño Gráfico Impreso y Digital Principios Básicos</w:t>
            </w:r>
          </w:p>
        </w:tc>
        <w:tc>
          <w:tcPr>
            <w:tcW w:w="1430" w:type="dxa"/>
          </w:tcPr>
          <w:p w14:paraId="4B8BE391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1</w:t>
            </w:r>
          </w:p>
        </w:tc>
        <w:tc>
          <w:tcPr>
            <w:tcW w:w="1275" w:type="dxa"/>
          </w:tcPr>
          <w:p w14:paraId="76D03170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0</w:t>
            </w:r>
          </w:p>
        </w:tc>
        <w:tc>
          <w:tcPr>
            <w:tcW w:w="1150" w:type="dxa"/>
          </w:tcPr>
          <w:p w14:paraId="2E21E5F7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1</w:t>
            </w:r>
          </w:p>
        </w:tc>
      </w:tr>
      <w:tr w14:paraId="0A071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4316" w:type="dxa"/>
          </w:tcPr>
          <w:p w14:paraId="3CFB1E29">
            <w:pPr>
              <w:spacing w:after="0" w:line="240" w:lineRule="auto"/>
              <w:rPr>
                <w:rFonts w:hint="default"/>
                <w:lang w:val="es-PA"/>
              </w:rPr>
            </w:pPr>
            <w:r>
              <w:rPr>
                <w:rFonts w:hint="default"/>
                <w:lang w:val="es-PA"/>
              </w:rPr>
              <w:t>Iniciación al Office</w:t>
            </w:r>
          </w:p>
        </w:tc>
        <w:tc>
          <w:tcPr>
            <w:tcW w:w="1430" w:type="dxa"/>
          </w:tcPr>
          <w:p w14:paraId="1652FB72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6</w:t>
            </w:r>
          </w:p>
        </w:tc>
        <w:tc>
          <w:tcPr>
            <w:tcW w:w="1275" w:type="dxa"/>
          </w:tcPr>
          <w:p w14:paraId="304AFFD2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10</w:t>
            </w:r>
          </w:p>
        </w:tc>
        <w:tc>
          <w:tcPr>
            <w:tcW w:w="1150" w:type="dxa"/>
          </w:tcPr>
          <w:p w14:paraId="6EA576F4">
            <w:pPr>
              <w:spacing w:after="0" w:line="240" w:lineRule="auto"/>
              <w:jc w:val="center"/>
              <w:rPr>
                <w:rFonts w:hint="default"/>
                <w:sz w:val="28"/>
                <w:szCs w:val="28"/>
                <w:lang w:val="es-PA"/>
              </w:rPr>
            </w:pPr>
            <w:r>
              <w:rPr>
                <w:rFonts w:hint="default"/>
                <w:sz w:val="28"/>
                <w:szCs w:val="28"/>
                <w:lang w:val="es-PA"/>
              </w:rPr>
              <w:t>16</w:t>
            </w:r>
          </w:p>
        </w:tc>
      </w:tr>
      <w:tr w14:paraId="059F9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4316" w:type="dxa"/>
          </w:tcPr>
          <w:p w14:paraId="1AEBD967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3855" w:type="dxa"/>
            <w:gridSpan w:val="3"/>
          </w:tcPr>
          <w:p w14:paraId="109029C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default"/>
                <w:b/>
                <w:bCs/>
                <w:sz w:val="28"/>
                <w:szCs w:val="28"/>
                <w:lang w:val="es-PA"/>
              </w:rPr>
              <w:t>67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</w:t>
            </w:r>
          </w:p>
        </w:tc>
      </w:tr>
    </w:tbl>
    <w:p w14:paraId="712C6EF5">
      <w:pPr>
        <w:rPr>
          <w:b/>
          <w:bCs/>
          <w:sz w:val="28"/>
          <w:szCs w:val="28"/>
          <w:highlight w:val="yellow"/>
        </w:rPr>
      </w:pPr>
    </w:p>
    <w:p w14:paraId="232AF828">
      <w:r>
        <w:rPr>
          <w:rFonts w:hint="default"/>
          <w:b/>
          <w:bCs/>
          <w:sz w:val="28"/>
          <w:szCs w:val="28"/>
          <w:highlight w:val="yellow"/>
          <w:lang w:val="es-PA"/>
        </w:rPr>
        <w:drawing>
          <wp:inline distT="0" distB="0" distL="114300" distR="114300">
            <wp:extent cx="5256530" cy="2988310"/>
            <wp:effectExtent l="5080" t="4445" r="15240" b="1714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t xml:space="preserve"> </w:t>
      </w:r>
      <w:r>
        <w:br w:type="page"/>
      </w:r>
    </w:p>
    <w:p w14:paraId="427ECECD">
      <w:pPr>
        <w:pStyle w:val="22"/>
        <w:numPr>
          <w:ilvl w:val="0"/>
          <w:numId w:val="2"/>
        </w:numPr>
        <w:rPr>
          <w:rFonts w:eastAsia="Calibri"/>
          <w:b/>
          <w:lang w:val="en-US" w:eastAsia="es-MX"/>
        </w:rPr>
      </w:pPr>
      <w:r>
        <w:rPr>
          <w:rFonts w:ascii="Cambria" w:hAnsi="Cambria" w:cs="Arial"/>
          <w:b/>
          <w:sz w:val="28"/>
          <w:szCs w:val="28"/>
        </w:rPr>
        <w:t>EVIDENCIAS</w:t>
      </w:r>
    </w:p>
    <w:p w14:paraId="15D07820">
      <w:pPr>
        <w:rPr>
          <w:rFonts w:eastAsia="Calibri"/>
          <w:b/>
          <w:lang w:val="zh-CN" w:eastAsia="es-MX"/>
        </w:rPr>
      </w:pPr>
      <w:r>
        <w:rPr>
          <w:rFonts w:eastAsia="Calibri"/>
          <w:b/>
          <w:lang w:eastAsia="es-MX"/>
        </w:rPr>
        <w:t>R</w:t>
      </w:r>
      <w:r>
        <w:rPr>
          <w:rFonts w:eastAsia="Calibri"/>
          <w:b/>
          <w:lang w:val="zh-CN" w:eastAsia="es-MX"/>
        </w:rPr>
        <w:t xml:space="preserve">eunión presencial con el equipo del Centro de Custodia y Cumplimiento Aurelio Granados Hijo donde a través de la Coordinación Regional de Jóvenes y Adultos del Ministerio de Educación en Chiriquí capacita y educa con los diferentes programas. </w:t>
      </w:r>
    </w:p>
    <w:p w14:paraId="75206D53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6350</wp:posOffset>
            </wp:positionV>
            <wp:extent cx="3308350" cy="2908300"/>
            <wp:effectExtent l="0" t="0" r="6350" b="6350"/>
            <wp:wrapThrough wrapText="bothSides">
              <wp:wrapPolygon>
                <wp:start x="0" y="0"/>
                <wp:lineTo x="0" y="21506"/>
                <wp:lineTo x="21517" y="21506"/>
                <wp:lineTo x="21517" y="0"/>
                <wp:lineTo x="0" y="0"/>
              </wp:wrapPolygon>
            </wp:wrapThrough>
            <wp:docPr id="1672534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34913" name="Imagen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63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90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9D1B72">
      <w:pPr>
        <w:rPr>
          <w:rFonts w:eastAsia="Calibri"/>
          <w:b/>
          <w:lang w:val="zh-CN" w:eastAsia="es-MX"/>
        </w:rPr>
      </w:pP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30592012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8yWdNIAAAADAQAADwAAAAAAAAABACAAAAAiAAAA&#10;ZHJzL2Rvd25yZXYueG1sUEsBAhQAFAAAAAgAh07iQJN+HSwNAgAAHQQAAA4AAAAAAAAAAQAgAAAA&#10;IQEAAGRycy9lMm9Eb2MueG1sUEsFBgAAAAAGAAYAWQEAAKA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1B32CA9E">
      <w:pPr>
        <w:rPr>
          <w:rFonts w:eastAsia="Calibri"/>
          <w:b/>
          <w:lang w:val="es-PA" w:eastAsia="es-MX"/>
        </w:rPr>
      </w:pPr>
    </w:p>
    <w:p w14:paraId="122CCFAD">
      <w:pPr>
        <w:rPr>
          <w:rFonts w:eastAsia="Calibri"/>
          <w:b/>
          <w:lang w:val="es-PA" w:eastAsia="es-MX"/>
        </w:rPr>
      </w:pPr>
    </w:p>
    <w:p w14:paraId="236AA702">
      <w:pPr>
        <w:rPr>
          <w:rFonts w:eastAsia="Calibri"/>
          <w:b/>
          <w:lang w:val="es-PA" w:eastAsia="es-MX"/>
        </w:rPr>
      </w:pPr>
    </w:p>
    <w:p w14:paraId="07369D9F">
      <w:pPr>
        <w:rPr>
          <w:rFonts w:eastAsia="Calibri"/>
          <w:b/>
          <w:lang w:val="es-PA" w:eastAsia="es-MX"/>
        </w:rPr>
      </w:pPr>
    </w:p>
    <w:p w14:paraId="7F8044BD">
      <w:pPr>
        <w:rPr>
          <w:rFonts w:eastAsia="Calibri"/>
          <w:b/>
          <w:lang w:val="es-PA" w:eastAsia="es-MX"/>
        </w:rPr>
      </w:pPr>
    </w:p>
    <w:p w14:paraId="2354D47B">
      <w:pPr>
        <w:rPr>
          <w:rFonts w:eastAsia="Calibri"/>
          <w:b/>
          <w:lang w:val="es-PA" w:eastAsia="es-MX"/>
        </w:rPr>
      </w:pPr>
    </w:p>
    <w:p w14:paraId="591B9700">
      <w:pPr>
        <w:rPr>
          <w:rFonts w:eastAsia="Calibri"/>
          <w:b/>
          <w:lang w:eastAsia="es-MX"/>
        </w:rPr>
      </w:pPr>
    </w:p>
    <w:p w14:paraId="131CC958">
      <w:pPr>
        <w:rPr>
          <w:rFonts w:eastAsia="Calibri"/>
          <w:b/>
          <w:bCs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494665</wp:posOffset>
            </wp:positionH>
            <wp:positionV relativeFrom="paragraph">
              <wp:posOffset>294005</wp:posOffset>
            </wp:positionV>
            <wp:extent cx="5186045" cy="2330450"/>
            <wp:effectExtent l="0" t="0" r="0" b="0"/>
            <wp:wrapThrough wrapText="bothSides">
              <wp:wrapPolygon>
                <wp:start x="0" y="0"/>
                <wp:lineTo x="0" y="21365"/>
                <wp:lineTo x="21502" y="21365"/>
                <wp:lineTo x="21502" y="0"/>
                <wp:lineTo x="0" y="0"/>
              </wp:wrapPolygon>
            </wp:wrapThrough>
            <wp:docPr id="5580178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17892" name="Imagen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Inicio de clases del Colegio</w:t>
      </w:r>
      <w:r>
        <w:rPr>
          <w:rFonts w:eastAsia="Calibri"/>
          <w:b/>
          <w:bCs/>
        </w:rPr>
        <w:t xml:space="preserve"> IPT Nocturno de David</w:t>
      </w:r>
    </w:p>
    <w:p w14:paraId="74D6F6EB">
      <w:pPr>
        <w:ind w:left="360"/>
        <w:rPr>
          <w:rFonts w:eastAsia="Calibri"/>
        </w:rPr>
      </w:pPr>
    </w:p>
    <w:p w14:paraId="299DB5E9">
      <w:pPr>
        <w:rPr>
          <w:rFonts w:eastAsia="Calibri"/>
          <w:b/>
          <w:bCs/>
        </w:rPr>
      </w:pPr>
    </w:p>
    <w:p w14:paraId="66A33974">
      <w:pPr>
        <w:rPr>
          <w:rFonts w:eastAsia="Calibri"/>
          <w:b/>
          <w:bCs/>
        </w:rPr>
      </w:pPr>
    </w:p>
    <w:p w14:paraId="372B6D0F">
      <w:pPr>
        <w:rPr>
          <w:rFonts w:eastAsia="Calibri"/>
          <w:b/>
          <w:bCs/>
        </w:rPr>
      </w:pPr>
    </w:p>
    <w:p w14:paraId="3E3E5CE6">
      <w:pPr>
        <w:rPr>
          <w:rFonts w:eastAsia="Calibri"/>
          <w:b/>
          <w:bCs/>
        </w:rPr>
      </w:pPr>
    </w:p>
    <w:p w14:paraId="1EF9A51B">
      <w:pPr>
        <w:rPr>
          <w:rFonts w:eastAsia="Calibri"/>
          <w:b/>
          <w:bCs/>
        </w:rPr>
      </w:pPr>
    </w:p>
    <w:p w14:paraId="51866954">
      <w:pPr>
        <w:rPr>
          <w:rFonts w:eastAsia="Calibri"/>
          <w:b/>
          <w:bCs/>
        </w:rPr>
      </w:pPr>
      <w:r>
        <w:rPr>
          <w:rFonts w:eastAsia="Calibri"/>
          <w:b/>
          <w:bCs/>
        </w:rPr>
        <w:br w:type="textWrapping"/>
      </w:r>
      <w:r>
        <w:rPr>
          <w:rFonts w:eastAsia="Calibri"/>
          <w:b/>
          <w:bCs/>
        </w:rPr>
        <w:br w:type="textWrapping"/>
      </w:r>
    </w:p>
    <w:p w14:paraId="56C55C34">
      <w:pPr>
        <w:rPr>
          <w:rFonts w:eastAsia="Calibri"/>
          <w:b/>
          <w:bCs/>
        </w:rPr>
      </w:pPr>
      <w:r>
        <w:rPr>
          <w:rFonts w:eastAsia="Calibri"/>
          <w:b/>
          <w:bCs/>
        </w:rPr>
        <w:br w:type="page"/>
      </w:r>
    </w:p>
    <w:p w14:paraId="7106262A">
      <w:pPr>
        <w:rPr>
          <w:rFonts w:eastAsia="Calibri"/>
          <w:b/>
          <w:bCs/>
        </w:rPr>
      </w:pPr>
      <w:r>
        <w:rPr>
          <w:rFonts w:eastAsia="Calibri"/>
          <w:b/>
          <w:bCs/>
        </w:rPr>
        <w:t>Reunión de Coordinación Interinstitucional – Sede del CFEI en David</w:t>
      </w:r>
    </w:p>
    <w:p w14:paraId="2A20A808">
      <w:pPr>
        <w:pStyle w:val="22"/>
        <w:numPr>
          <w:ilvl w:val="0"/>
          <w:numId w:val="3"/>
        </w:numPr>
        <w:jc w:val="both"/>
        <w:rPr>
          <w:rFonts w:ascii="Arial" w:hAnsi="Arial" w:eastAsia="Calibri" w:cs="Arial"/>
          <w:sz w:val="24"/>
          <w:szCs w:val="24"/>
        </w:rPr>
      </w:pPr>
      <w:r>
        <w:rPr>
          <w:rFonts w:ascii="Arial" w:hAnsi="Arial" w:eastAsia="Calibri" w:cs="Arial"/>
          <w:sz w:val="24"/>
          <w:szCs w:val="24"/>
        </w:rPr>
        <w:t>Se establecieron lineamientos estratégicos para la implementación del Programa Aula Mentor con participación, de la Licda. Ediselis Salinas y la tutora responsable, Lic. Génesis Brenes.</w:t>
      </w:r>
    </w:p>
    <w:p w14:paraId="610D091C">
      <w:pPr>
        <w:rPr>
          <w:rFonts w:eastAsia="Calibri"/>
          <w:lang w:val="en-U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482600</wp:posOffset>
            </wp:positionH>
            <wp:positionV relativeFrom="paragraph">
              <wp:posOffset>42545</wp:posOffset>
            </wp:positionV>
            <wp:extent cx="4743450" cy="2131060"/>
            <wp:effectExtent l="0" t="0" r="0" b="2540"/>
            <wp:wrapThrough wrapText="bothSides">
              <wp:wrapPolygon>
                <wp:start x="0" y="0"/>
                <wp:lineTo x="0" y="21433"/>
                <wp:lineTo x="21513" y="21433"/>
                <wp:lineTo x="21513" y="0"/>
                <wp:lineTo x="0" y="0"/>
              </wp:wrapPolygon>
            </wp:wrapThrough>
            <wp:docPr id="318083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83237" name="Imagen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30B57">
      <w:pPr>
        <w:rPr>
          <w:rFonts w:eastAsia="Calibri"/>
          <w:b/>
          <w:bCs/>
        </w:rPr>
      </w:pPr>
    </w:p>
    <w:p w14:paraId="121C4FC7">
      <w:pPr>
        <w:rPr>
          <w:rFonts w:eastAsia="Calibri"/>
          <w:b/>
          <w:bCs/>
        </w:rPr>
      </w:pPr>
    </w:p>
    <w:p w14:paraId="57919EA0">
      <w:pPr>
        <w:rPr>
          <w:rFonts w:eastAsia="Calibri"/>
          <w:b/>
          <w:bCs/>
        </w:rPr>
      </w:pPr>
    </w:p>
    <w:p w14:paraId="2A6A8A91">
      <w:pPr>
        <w:rPr>
          <w:rFonts w:eastAsia="Calibri"/>
          <w:b/>
          <w:bCs/>
        </w:rPr>
      </w:pPr>
    </w:p>
    <w:p w14:paraId="0492733B">
      <w:pPr>
        <w:rPr>
          <w:rFonts w:eastAsia="Calibri"/>
          <w:b/>
          <w:bCs/>
        </w:rPr>
      </w:pPr>
    </w:p>
    <w:p w14:paraId="29509313">
      <w:pPr>
        <w:rPr>
          <w:rFonts w:eastAsia="Calibri"/>
          <w:b/>
          <w:bCs/>
        </w:rPr>
      </w:pPr>
    </w:p>
    <w:p w14:paraId="64A97202">
      <w:pPr>
        <w:rPr>
          <w:rFonts w:eastAsia="Calibri"/>
          <w:b/>
          <w:bCs/>
        </w:rPr>
      </w:pPr>
      <w:r>
        <w:rPr>
          <w:rFonts w:eastAsia="Calibri"/>
          <w:b/>
          <w:bCs/>
        </w:rPr>
        <w:t>Apoyo para el inicio de clases y del Programa Aula Mentor – CFEI David.</w:t>
      </w:r>
    </w:p>
    <w:p w14:paraId="7940DC88">
      <w:pPr>
        <w:rPr>
          <w:rFonts w:eastAsia="Calibri"/>
          <w:b/>
          <w:bCs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120650</wp:posOffset>
            </wp:positionV>
            <wp:extent cx="1587500" cy="3532505"/>
            <wp:effectExtent l="0" t="0" r="0" b="0"/>
            <wp:wrapThrough wrapText="bothSides">
              <wp:wrapPolygon>
                <wp:start x="0" y="0"/>
                <wp:lineTo x="0" y="21433"/>
                <wp:lineTo x="21254" y="21433"/>
                <wp:lineTo x="21254" y="0"/>
                <wp:lineTo x="0" y="0"/>
              </wp:wrapPolygon>
            </wp:wrapThrough>
            <wp:docPr id="222492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92222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53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57231599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9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8yWdNIAAAADAQAADwAAAAAAAAABACAAAAAiAAAA&#10;ZHJzL2Rvd25yZXYueG1sUEsBAhQAFAAAAAgAh07iQBPk3dANAgAAHQQAAA4AAAAAAAAAAQAgAAAA&#10;IQEAAGRycy9lMm9Eb2MueG1sUEsFBgAAAAAGAAYAWQEAAKA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2769031D">
      <w:pPr>
        <w:ind w:left="360"/>
        <w:rPr>
          <w:rFonts w:eastAsia="Calibri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-506730</wp:posOffset>
            </wp:positionV>
            <wp:extent cx="1663700" cy="3702050"/>
            <wp:effectExtent l="0" t="0" r="0" b="0"/>
            <wp:wrapThrough wrapText="bothSides">
              <wp:wrapPolygon>
                <wp:start x="0" y="0"/>
                <wp:lineTo x="0" y="21452"/>
                <wp:lineTo x="21270" y="21452"/>
                <wp:lineTo x="21270" y="0"/>
                <wp:lineTo x="0" y="0"/>
              </wp:wrapPolygon>
            </wp:wrapThrough>
            <wp:docPr id="1986501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01311" name="Imagen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E5A36">
      <w:pPr>
        <w:rPr>
          <w:rFonts w:eastAsia="Calibri"/>
        </w:rPr>
      </w:pPr>
    </w:p>
    <w:p w14:paraId="290888D8">
      <w:pPr>
        <w:rPr>
          <w:rFonts w:eastAsia="Calibri"/>
        </w:rPr>
      </w:pPr>
    </w:p>
    <w:p w14:paraId="2AE87FC8">
      <w:pPr>
        <w:rPr>
          <w:rFonts w:eastAsia="Calibri"/>
        </w:rPr>
      </w:pPr>
    </w:p>
    <w:p w14:paraId="68E46071">
      <w:pPr>
        <w:rPr>
          <w:rFonts w:eastAsia="Calibri"/>
        </w:rPr>
      </w:pPr>
    </w:p>
    <w:p w14:paraId="784D1413">
      <w:pPr>
        <w:rPr>
          <w:rFonts w:eastAsia="Calibri"/>
        </w:rPr>
      </w:pPr>
    </w:p>
    <w:p w14:paraId="0E8E71CF">
      <w:pPr>
        <w:rPr>
          <w:rFonts w:eastAsia="Calibri"/>
        </w:rPr>
      </w:pPr>
    </w:p>
    <w:p w14:paraId="29171A99">
      <w:pPr>
        <w:pStyle w:val="13"/>
        <w:ind w:left="720"/>
        <w:rPr>
          <w:lang w:val="es-PA"/>
        </w:rPr>
      </w:pPr>
    </w:p>
    <w:p w14:paraId="43BB674B">
      <w:pPr>
        <w:pStyle w:val="13"/>
        <w:ind w:left="720"/>
        <w:rPr>
          <w:lang w:val="es-PA"/>
        </w:rPr>
      </w:pPr>
    </w:p>
    <w:p w14:paraId="0F3092D8">
      <w:pPr>
        <w:pStyle w:val="13"/>
        <w:ind w:left="720"/>
        <w:rPr>
          <w:lang w:val="es-PA"/>
        </w:rPr>
      </w:pPr>
    </w:p>
    <w:p w14:paraId="464AB675">
      <w:pPr>
        <w:pStyle w:val="13"/>
        <w:ind w:left="720"/>
        <w:rPr>
          <w:lang w:val="es-PA"/>
        </w:rPr>
      </w:pPr>
    </w:p>
    <w:p w14:paraId="2F228AED">
      <w:pPr>
        <w:pStyle w:val="13"/>
        <w:rPr>
          <w:rFonts w:hint="default"/>
          <w:b/>
          <w:bCs/>
          <w:lang w:val="es-PA"/>
        </w:rPr>
      </w:pPr>
      <w:r>
        <w:rPr>
          <w:rFonts w:hint="default"/>
          <w:b/>
          <w:bCs/>
          <w:lang w:val="es-PA"/>
        </w:rPr>
        <w:t>SEMINARIO “APRENDER A APRENDER” REALIZADO EN EL IPT NOCTURNO DE DAVID, DIRIGIDO A LOS PARTICIPANTES DEL CENTRO Y SUS DIFERENTES EXTENDIDAS</w:t>
      </w:r>
    </w:p>
    <w:p w14:paraId="6B21EF01">
      <w:pPr>
        <w:pStyle w:val="13"/>
        <w:rPr>
          <w:rFonts w:hint="default"/>
          <w:lang w:val="es-PA"/>
        </w:rPr>
      </w:pPr>
      <w:r>
        <w:rPr>
          <w:rFonts w:hint="default"/>
          <w:lang w:val="es-PA"/>
        </w:rPr>
        <w:drawing>
          <wp:inline distT="0" distB="0" distL="114300" distR="114300">
            <wp:extent cx="5312410" cy="2391410"/>
            <wp:effectExtent l="0" t="0" r="2540" b="8890"/>
            <wp:docPr id="2" name="Imagen 2" descr="IMG-20260318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G-20260318-WA00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6043">
      <w:pPr>
        <w:pStyle w:val="13"/>
        <w:rPr>
          <w:rFonts w:hint="default"/>
          <w:lang w:val="es-PA"/>
        </w:rPr>
      </w:pPr>
      <w:r>
        <w:rPr>
          <w:rFonts w:hint="default"/>
          <w:lang w:val="es-PA"/>
        </w:rPr>
        <w:drawing>
          <wp:inline distT="0" distB="0" distL="114300" distR="114300">
            <wp:extent cx="1794510" cy="3985260"/>
            <wp:effectExtent l="0" t="0" r="15240" b="15240"/>
            <wp:docPr id="3" name="Imagen 3" descr="IMG-20260318-WA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G-20260318-WA00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4215">
      <w:pPr>
        <w:pStyle w:val="13"/>
        <w:rPr>
          <w:rFonts w:hint="default"/>
          <w:lang w:val="es-PA"/>
        </w:rPr>
      </w:pPr>
    </w:p>
    <w:p w14:paraId="11F8CF97">
      <w:pPr>
        <w:pStyle w:val="13"/>
        <w:rPr>
          <w:rFonts w:hint="default"/>
          <w:lang w:val="es-PA"/>
        </w:rPr>
      </w:pPr>
    </w:p>
    <w:p w14:paraId="16D4B337">
      <w:pPr>
        <w:pStyle w:val="13"/>
        <w:rPr>
          <w:rFonts w:hint="default"/>
          <w:lang w:val="es-PA"/>
        </w:rPr>
      </w:pPr>
    </w:p>
    <w:p w14:paraId="5790360B">
      <w:pPr>
        <w:pStyle w:val="13"/>
        <w:rPr>
          <w:rFonts w:hint="default"/>
          <w:b/>
          <w:bCs/>
          <w:lang w:val="es-PA"/>
        </w:rPr>
      </w:pPr>
      <w:r>
        <w:rPr>
          <w:rFonts w:hint="default"/>
          <w:b/>
          <w:bCs/>
          <w:lang w:val="es-PA"/>
        </w:rPr>
        <w:t>REUNIÓN DE COORDINACIÓN DEPARTAMENTO DE ESPAÑOL, INGLÉS, AULA MENTOR Y DIRECTOR PROFESOR RONNY NUÑEZ PARA LA ORGANIZACIÓN DEL FESTICREC Y EL DÍA DEL IDIOMA</w:t>
      </w:r>
    </w:p>
    <w:p w14:paraId="5EDD792D">
      <w:pPr>
        <w:pStyle w:val="13"/>
        <w:rPr>
          <w:rFonts w:hint="default"/>
          <w:lang w:val="es-PA"/>
        </w:rPr>
      </w:pPr>
      <w:r>
        <w:rPr>
          <w:rFonts w:hint="default"/>
          <w:lang w:val="es-PA"/>
        </w:rPr>
        <w:drawing>
          <wp:inline distT="0" distB="0" distL="114300" distR="114300">
            <wp:extent cx="5930900" cy="2670175"/>
            <wp:effectExtent l="0" t="0" r="12700" b="15875"/>
            <wp:docPr id="1" name="Imagen 1" descr="IMG-20260323-WA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G-20260323-WA00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2240" w:h="15840"/>
      <w:pgMar w:top="1440" w:right="1440" w:bottom="1440" w:left="1440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3DB2F">
    <w:pPr>
      <w:tabs>
        <w:tab w:val="center" w:pos="4419"/>
        <w:tab w:val="right" w:pos="8838"/>
      </w:tabs>
      <w:spacing w:after="0" w:line="240" w:lineRule="auto"/>
      <w:jc w:val="left"/>
      <w:rPr>
        <w:rFonts w:ascii="Calibri" w:hAnsi="Calibri" w:eastAsia="Calibri" w:cs="Calibri"/>
        <w:color w:val="000000"/>
        <w:sz w:val="22"/>
        <w:szCs w:val="22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4093845</wp:posOffset>
          </wp:positionH>
          <wp:positionV relativeFrom="paragraph">
            <wp:posOffset>-20955</wp:posOffset>
          </wp:positionV>
          <wp:extent cx="802640" cy="469265"/>
          <wp:effectExtent l="0" t="0" r="16510" b="6985"/>
          <wp:wrapThrough wrapText="bothSides">
            <wp:wrapPolygon>
              <wp:start x="0" y="0"/>
              <wp:lineTo x="0" y="21045"/>
              <wp:lineTo x="21019" y="21045"/>
              <wp:lineTo x="21019" y="0"/>
              <wp:lineTo x="0" y="0"/>
            </wp:wrapPolygon>
          </wp:wrapThrough>
          <wp:docPr id="4" name="Imagen 4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-P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5342890</wp:posOffset>
          </wp:positionH>
          <wp:positionV relativeFrom="paragraph">
            <wp:posOffset>-115570</wp:posOffset>
          </wp:positionV>
          <wp:extent cx="598805" cy="578485"/>
          <wp:effectExtent l="0" t="0" r="10795" b="12065"/>
          <wp:wrapSquare wrapText="bothSides"/>
          <wp:docPr id="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805" cy="57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2"/>
        <w:szCs w:val="2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-86360</wp:posOffset>
          </wp:positionH>
          <wp:positionV relativeFrom="paragraph">
            <wp:posOffset>-84455</wp:posOffset>
          </wp:positionV>
          <wp:extent cx="3969385" cy="439420"/>
          <wp:effectExtent l="0" t="0" r="12065" b="17780"/>
          <wp:wrapThrough wrapText="bothSides">
            <wp:wrapPolygon>
              <wp:start x="0" y="0"/>
              <wp:lineTo x="0" y="20601"/>
              <wp:lineTo x="21458" y="20601"/>
              <wp:lineTo x="21458" y="0"/>
              <wp:lineTo x="0" y="0"/>
            </wp:wrapPolygon>
          </wp:wrapThrough>
          <wp:docPr id="36287868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878684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938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2"/>
        <w:szCs w:val="22"/>
      </w:rPr>
      <w:t xml:space="preserve">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A827DB"/>
    <w:multiLevelType w:val="multilevel"/>
    <w:tmpl w:val="09A827DB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C400514"/>
    <w:multiLevelType w:val="multilevel"/>
    <w:tmpl w:val="4C400514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EA651CB"/>
    <w:multiLevelType w:val="multilevel"/>
    <w:tmpl w:val="5EA651C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201"/>
    <w:rsid w:val="00012A58"/>
    <w:rsid w:val="000641D8"/>
    <w:rsid w:val="00076D52"/>
    <w:rsid w:val="000E747C"/>
    <w:rsid w:val="000F4DE0"/>
    <w:rsid w:val="00122A19"/>
    <w:rsid w:val="00144F18"/>
    <w:rsid w:val="001706D3"/>
    <w:rsid w:val="00294593"/>
    <w:rsid w:val="002B62F1"/>
    <w:rsid w:val="002C1150"/>
    <w:rsid w:val="002C3571"/>
    <w:rsid w:val="002E1201"/>
    <w:rsid w:val="0031550F"/>
    <w:rsid w:val="003469C1"/>
    <w:rsid w:val="00376EC7"/>
    <w:rsid w:val="003F0246"/>
    <w:rsid w:val="00404364"/>
    <w:rsid w:val="004410AB"/>
    <w:rsid w:val="0047412E"/>
    <w:rsid w:val="004C2CD9"/>
    <w:rsid w:val="004F0EB9"/>
    <w:rsid w:val="00513DE0"/>
    <w:rsid w:val="00520B08"/>
    <w:rsid w:val="0054366D"/>
    <w:rsid w:val="005A0C3B"/>
    <w:rsid w:val="005C38C4"/>
    <w:rsid w:val="00656A5C"/>
    <w:rsid w:val="0068540F"/>
    <w:rsid w:val="006D1A8D"/>
    <w:rsid w:val="006D67F5"/>
    <w:rsid w:val="006E24AE"/>
    <w:rsid w:val="00716B5A"/>
    <w:rsid w:val="007F76C1"/>
    <w:rsid w:val="00830BA8"/>
    <w:rsid w:val="00854DE6"/>
    <w:rsid w:val="0086560C"/>
    <w:rsid w:val="008F5D6C"/>
    <w:rsid w:val="0091274E"/>
    <w:rsid w:val="00920484"/>
    <w:rsid w:val="00973A2E"/>
    <w:rsid w:val="00990686"/>
    <w:rsid w:val="009E13A8"/>
    <w:rsid w:val="00A10748"/>
    <w:rsid w:val="00A43A4C"/>
    <w:rsid w:val="00A55D8A"/>
    <w:rsid w:val="00A640EB"/>
    <w:rsid w:val="00A75361"/>
    <w:rsid w:val="00A81316"/>
    <w:rsid w:val="00AA2E95"/>
    <w:rsid w:val="00AD6004"/>
    <w:rsid w:val="00AF1F64"/>
    <w:rsid w:val="00B13243"/>
    <w:rsid w:val="00B62804"/>
    <w:rsid w:val="00B82DA5"/>
    <w:rsid w:val="00B93E2F"/>
    <w:rsid w:val="00C21843"/>
    <w:rsid w:val="00C30111"/>
    <w:rsid w:val="00C6389F"/>
    <w:rsid w:val="00CB10E9"/>
    <w:rsid w:val="00D26CE1"/>
    <w:rsid w:val="00D34D10"/>
    <w:rsid w:val="00D36CF3"/>
    <w:rsid w:val="00D76974"/>
    <w:rsid w:val="00D93FBA"/>
    <w:rsid w:val="00DC1D98"/>
    <w:rsid w:val="00DD0B97"/>
    <w:rsid w:val="00DD6145"/>
    <w:rsid w:val="00DD62B2"/>
    <w:rsid w:val="00E21A7A"/>
    <w:rsid w:val="00E27145"/>
    <w:rsid w:val="00EA7A1A"/>
    <w:rsid w:val="00EC2185"/>
    <w:rsid w:val="00F0010C"/>
    <w:rsid w:val="00F26E60"/>
    <w:rsid w:val="00F32364"/>
    <w:rsid w:val="00F61295"/>
    <w:rsid w:val="00F82A11"/>
    <w:rsid w:val="00F87957"/>
    <w:rsid w:val="00F93D2F"/>
    <w:rsid w:val="00FA0C4A"/>
    <w:rsid w:val="00FC3369"/>
    <w:rsid w:val="010E1475"/>
    <w:rsid w:val="1627547A"/>
    <w:rsid w:val="2AA231AF"/>
    <w:rsid w:val="30467309"/>
    <w:rsid w:val="696B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="Arial" w:hAnsi="Arial" w:eastAsia="Arial" w:cs="Arial"/>
      <w:sz w:val="24"/>
      <w:szCs w:val="24"/>
      <w:lang w:val="es-MX" w:eastAsia="es-PA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autoRedefine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Balloon Text"/>
    <w:basedOn w:val="1"/>
    <w:link w:val="2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2">
    <w:name w:val="header"/>
    <w:basedOn w:val="1"/>
    <w:link w:val="19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lang w:val="en-US" w:eastAsia="en-US"/>
    </w:rPr>
  </w:style>
  <w:style w:type="paragraph" w:styleId="14">
    <w:name w:val="footer"/>
    <w:basedOn w:val="1"/>
    <w:link w:val="20"/>
    <w:unhideWhenUsed/>
    <w:qFormat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15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16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table" w:styleId="17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">
    <w:name w:val="Table Normal1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9">
    <w:name w:val="Encabezado Car"/>
    <w:basedOn w:val="8"/>
    <w:link w:val="12"/>
    <w:qFormat/>
    <w:uiPriority w:val="99"/>
  </w:style>
  <w:style w:type="character" w:customStyle="1" w:styleId="20">
    <w:name w:val="Pie de página Car"/>
    <w:basedOn w:val="8"/>
    <w:link w:val="14"/>
    <w:qFormat/>
    <w:uiPriority w:val="99"/>
  </w:style>
  <w:style w:type="character" w:customStyle="1" w:styleId="21">
    <w:name w:val="Texto de globo Car"/>
    <w:basedOn w:val="8"/>
    <w:link w:val="11"/>
    <w:semiHidden/>
    <w:qFormat/>
    <w:uiPriority w:val="99"/>
    <w:rPr>
      <w:rFonts w:ascii="Tahoma" w:hAnsi="Tahoma" w:cs="Tahoma"/>
      <w:sz w:val="16"/>
      <w:szCs w:val="16"/>
    </w:rPr>
  </w:style>
  <w:style w:type="paragraph" w:styleId="22">
    <w:name w:val="List Paragraph"/>
    <w:basedOn w:val="1"/>
    <w:qFormat/>
    <w:uiPriority w:val="34"/>
    <w:pPr>
      <w:ind w:left="720"/>
      <w:contextualSpacing/>
      <w:jc w:val="left"/>
    </w:pPr>
    <w:rPr>
      <w:rFonts w:asciiTheme="minorHAnsi" w:hAnsiTheme="minorHAnsi" w:eastAsiaTheme="minorHAnsi" w:cstheme="minorBidi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chart" Target="charts/chart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es-MX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A" altLang="es-MX"/>
              <a:t>Matricula Aula Mentor Chiriquí Marzo 2026</a:t>
            </a:r>
            <a:endParaRPr lang="es-PA" altLang="es-MX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Int. a la Inf.</c:v>
                </c:pt>
                <c:pt idx="1">
                  <c:v>Diseño Gráfico</c:v>
                </c:pt>
                <c:pt idx="2">
                  <c:v>Iniciación al Office</c:v>
                </c:pt>
                <c:pt idx="3">
                  <c:v>Matricula Total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35</c:v>
                </c:pt>
                <c:pt idx="1">
                  <c:v>1</c:v>
                </c:pt>
                <c:pt idx="2">
                  <c:v>6</c:v>
                </c:pt>
                <c:pt idx="3">
                  <c:v>42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Int. a la Inf.</c:v>
                </c:pt>
                <c:pt idx="1">
                  <c:v>Diseño Gráfico</c:v>
                </c:pt>
                <c:pt idx="2">
                  <c:v>Iniciación al Office</c:v>
                </c:pt>
                <c:pt idx="3">
                  <c:v>Matricula Total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15</c:v>
                </c:pt>
                <c:pt idx="1">
                  <c:v>0</c:v>
                </c:pt>
                <c:pt idx="2">
                  <c:v>10</c:v>
                </c:pt>
                <c:pt idx="3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Int. a la Inf.</c:v>
                </c:pt>
                <c:pt idx="1">
                  <c:v>Diseño Gráfico</c:v>
                </c:pt>
                <c:pt idx="2">
                  <c:v>Iniciación al Office</c:v>
                </c:pt>
                <c:pt idx="3">
                  <c:v>Matricula Total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50</c:v>
                </c:pt>
                <c:pt idx="1">
                  <c:v>1</c:v>
                </c:pt>
                <c:pt idx="2">
                  <c:v>16</c:v>
                </c:pt>
                <c:pt idx="3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6"/>
        <c:overlap val="-28"/>
        <c:axId val="207223322"/>
        <c:axId val="483641289"/>
      </c:barChart>
      <c:catAx>
        <c:axId val="20722332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s-MX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83641289"/>
        <c:crosses val="autoZero"/>
        <c:auto val="1"/>
        <c:lblAlgn val="ctr"/>
        <c:lblOffset val="100"/>
        <c:noMultiLvlLbl val="0"/>
      </c:catAx>
      <c:valAx>
        <c:axId val="48364128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s-MX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0722332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s-MX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be98a5c-b041-4e43-99c8-d86e10a5da31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s-MX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6</Pages>
  <Words>221</Words>
  <Characters>1282</Characters>
  <Lines>128</Lines>
  <Paragraphs>50</Paragraphs>
  <TotalTime>34</TotalTime>
  <ScaleCrop>false</ScaleCrop>
  <LinksUpToDate>false</LinksUpToDate>
  <CharactersWithSpaces>1453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2026-03-27T16:34:00Z</dcterms:created>
  <dc:creator>TIA OFELIA</dc:creator>
  <cp:lastModifiedBy>Nuris</cp:lastModifiedBy>
  <dcterms:modified xsi:type="dcterms:W3CDTF">2026-03-27T17:46:40Z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EF12DDDFCF4F4F5FA9AF1439B75ABB64_12</vt:lpwstr>
  </property>
</Properties>
</file>