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A869" w14:textId="15A0B299" w:rsidR="00D06222" w:rsidRPr="00A23ED4" w:rsidRDefault="00F32F84" w:rsidP="00D06222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  <w:t>Dehorning Procedure</w:t>
      </w:r>
      <w:bookmarkStart w:id="0" w:name="_GoBack"/>
      <w:bookmarkEnd w:id="0"/>
    </w:p>
    <w:p w14:paraId="72C88863" w14:textId="77777777" w:rsidR="00D06222" w:rsidRPr="00A23ED4" w:rsidRDefault="00D06222" w:rsidP="00D06222">
      <w:pPr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</w:pPr>
    </w:p>
    <w:p w14:paraId="197E598C" w14:textId="2FC12B75" w:rsidR="00911EAF" w:rsidRPr="00A23ED4" w:rsidRDefault="00911EAF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23E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Pre-surgical procedure</w:t>
      </w:r>
      <w:r w:rsidR="00BD1426" w:rsidRPr="00A23E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14:paraId="7899E588" w14:textId="2BEF4AEE" w:rsidR="00474FF7" w:rsidRPr="00A23ED4" w:rsidRDefault="00474FF7" w:rsidP="00A81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Fast animal – no food 36-24 hours before surgery, no water 12 hours before surgery.</w:t>
      </w:r>
    </w:p>
    <w:p w14:paraId="776A98DF" w14:textId="1E8E065D" w:rsidR="00D06222" w:rsidRPr="00A23ED4" w:rsidRDefault="00474FF7" w:rsidP="00A81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Properly restrain</w:t>
      </w:r>
      <w:r w:rsidR="00D06222" w:rsidRPr="00A23ED4">
        <w:rPr>
          <w:rFonts w:ascii="Times New Roman" w:hAnsi="Times New Roman" w:cs="Times New Roman"/>
          <w:sz w:val="24"/>
          <w:szCs w:val="24"/>
        </w:rPr>
        <w:t xml:space="preserve"> using ropes, halter and a dehorning box</w:t>
      </w:r>
    </w:p>
    <w:p w14:paraId="4996EE2F" w14:textId="64271091" w:rsidR="00570207" w:rsidRPr="00A23ED4" w:rsidRDefault="00570207" w:rsidP="00A81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 xml:space="preserve">Clip hairs around the site for surgery and prepare area </w:t>
      </w:r>
      <w:r w:rsidRPr="00A23ED4">
        <w:rPr>
          <w:rFonts w:ascii="Times New Roman" w:hAnsi="Times New Roman" w:cs="Times New Roman"/>
          <w:sz w:val="24"/>
          <w:szCs w:val="24"/>
          <w:u w:val="single"/>
        </w:rPr>
        <w:t xml:space="preserve">aseptically </w:t>
      </w:r>
      <w:r w:rsidRPr="00A23ED4">
        <w:rPr>
          <w:rFonts w:ascii="Times New Roman" w:hAnsi="Times New Roman" w:cs="Times New Roman"/>
          <w:sz w:val="24"/>
          <w:szCs w:val="24"/>
        </w:rPr>
        <w:t>(Chlorohexidine scrub followed by alternating Povidone iodine 70% solution and isopropyl alcohol)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BA4A7A" w14:textId="70A4D653" w:rsidR="00BD1426" w:rsidRPr="00A23ED4" w:rsidRDefault="00D06222" w:rsidP="00A81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S</w:t>
      </w:r>
      <w:r w:rsidR="00474FF7" w:rsidRPr="00A23ED4">
        <w:rPr>
          <w:rFonts w:ascii="Times New Roman" w:hAnsi="Times New Roman" w:cs="Times New Roman"/>
          <w:sz w:val="24"/>
          <w:szCs w:val="24"/>
        </w:rPr>
        <w:t>edate the animal using appropriate drug</w:t>
      </w:r>
      <w:r w:rsidRPr="00A23ED4">
        <w:rPr>
          <w:rFonts w:ascii="Times New Roman" w:hAnsi="Times New Roman" w:cs="Times New Roman"/>
          <w:sz w:val="24"/>
          <w:szCs w:val="24"/>
        </w:rPr>
        <w:t>s. (Xylazine and Butorphanol mixture)</w:t>
      </w:r>
    </w:p>
    <w:p w14:paraId="70AAE9D5" w14:textId="415EE5DB" w:rsidR="00D06222" w:rsidRPr="00A23ED4" w:rsidRDefault="00D06222" w:rsidP="00A81E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b/>
          <w:bCs/>
          <w:sz w:val="24"/>
          <w:szCs w:val="24"/>
          <w:u w:val="single"/>
        </w:rPr>
        <w:t>NB:</w:t>
      </w:r>
      <w:r w:rsidRPr="00A23ED4">
        <w:rPr>
          <w:rFonts w:ascii="Times New Roman" w:hAnsi="Times New Roman" w:cs="Times New Roman"/>
          <w:sz w:val="24"/>
          <w:szCs w:val="24"/>
        </w:rPr>
        <w:t xml:space="preserve"> Xylazine can be reversed sing Tolazoline (Tolazoline dose should be 2 to 4 times the amount of Xylazine given)</w:t>
      </w:r>
    </w:p>
    <w:p w14:paraId="7EF42F18" w14:textId="3560C6B2" w:rsidR="00474FF7" w:rsidRPr="00A23ED4" w:rsidRDefault="00474FF7" w:rsidP="00A81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 xml:space="preserve">Local or regional block </w:t>
      </w:r>
      <w:r w:rsidR="00D06222" w:rsidRPr="00A23ED4">
        <w:rPr>
          <w:rFonts w:ascii="Times New Roman" w:hAnsi="Times New Roman" w:cs="Times New Roman"/>
          <w:sz w:val="24"/>
          <w:szCs w:val="24"/>
        </w:rPr>
        <w:t>is employed to desensitize the cornual branches of the lacrimal and infratrochlear nerves.</w:t>
      </w:r>
    </w:p>
    <w:p w14:paraId="5CB365BE" w14:textId="3EC4D365" w:rsidR="00D06222" w:rsidRPr="00A23ED4" w:rsidRDefault="00D06222" w:rsidP="00A81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2% Lidocaine is used to form a ring block around the base of the horn bud</w:t>
      </w:r>
      <w:r w:rsidR="00570207" w:rsidRPr="00A23ED4">
        <w:rPr>
          <w:rFonts w:ascii="Times New Roman" w:hAnsi="Times New Roman" w:cs="Times New Roman"/>
          <w:sz w:val="24"/>
          <w:szCs w:val="24"/>
        </w:rPr>
        <w:t>. Wait 5 to 10 minutes after administration before making a surgical incision.</w:t>
      </w:r>
    </w:p>
    <w:p w14:paraId="158FE9FA" w14:textId="6B2E31ED" w:rsidR="00911EAF" w:rsidRPr="00A23ED4" w:rsidRDefault="00911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6B57C" wp14:editId="51837742">
            <wp:extent cx="2256198" cy="2638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274" cy="264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E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81E34" w:rsidRPr="00A23ED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C86ECFA" wp14:editId="7D606864">
            <wp:extent cx="2362200" cy="272112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8" r="17246"/>
                    <a:stretch/>
                  </pic:blipFill>
                  <pic:spPr bwMode="auto">
                    <a:xfrm>
                      <a:off x="0" y="0"/>
                      <a:ext cx="2381460" cy="274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3ED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3EC38A1" w14:textId="77777777" w:rsidR="00911EAF" w:rsidRPr="00A23ED4" w:rsidRDefault="00911E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CD2C00" w14:textId="4D0FD85D" w:rsidR="00474FF7" w:rsidRPr="00A23ED4" w:rsidRDefault="00E60AC8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23E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Surgical Procedure:</w:t>
      </w:r>
    </w:p>
    <w:p w14:paraId="37DAB84D" w14:textId="49B37B4B" w:rsidR="00E60AC8" w:rsidRPr="00A23ED4" w:rsidRDefault="00E60AC8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 xml:space="preserve">Make elliptical incisions around the base of </w:t>
      </w:r>
      <w:r w:rsidR="00570207" w:rsidRPr="00A23ED4">
        <w:rPr>
          <w:rFonts w:ascii="Times New Roman" w:hAnsi="Times New Roman" w:cs="Times New Roman"/>
          <w:sz w:val="24"/>
          <w:szCs w:val="24"/>
        </w:rPr>
        <w:t>each</w:t>
      </w:r>
      <w:r w:rsidRPr="00A23ED4">
        <w:rPr>
          <w:rFonts w:ascii="Times New Roman" w:hAnsi="Times New Roman" w:cs="Times New Roman"/>
          <w:sz w:val="24"/>
          <w:szCs w:val="24"/>
        </w:rPr>
        <w:t xml:space="preserve"> horn</w:t>
      </w:r>
      <w:r w:rsidR="00570207" w:rsidRPr="00A23ED4">
        <w:rPr>
          <w:rFonts w:ascii="Times New Roman" w:hAnsi="Times New Roman" w:cs="Times New Roman"/>
          <w:sz w:val="24"/>
          <w:szCs w:val="24"/>
        </w:rPr>
        <w:t xml:space="preserve"> (Cutting on the caudo-medial aspect to remove the skin)</w:t>
      </w:r>
    </w:p>
    <w:p w14:paraId="058DC650" w14:textId="2AFDAB47" w:rsidR="00DB6225" w:rsidRPr="00A23ED4" w:rsidRDefault="00DB6225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Ensure all the non-haired epithelium from the base of the horn is removed as this prevents regrowth</w:t>
      </w:r>
    </w:p>
    <w:p w14:paraId="7F72747A" w14:textId="77777777" w:rsidR="00DB6225" w:rsidRPr="00A23ED4" w:rsidRDefault="00E60AC8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Undermine the skin around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 t</w:t>
      </w:r>
      <w:r w:rsidRPr="00A23ED4">
        <w:rPr>
          <w:rFonts w:ascii="Times New Roman" w:hAnsi="Times New Roman" w:cs="Times New Roman"/>
          <w:sz w:val="24"/>
          <w:szCs w:val="24"/>
        </w:rPr>
        <w:t>he horn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 as close to the base as possible.</w:t>
      </w:r>
    </w:p>
    <w:p w14:paraId="4C100C8B" w14:textId="3478604E" w:rsidR="00E60AC8" w:rsidRPr="00A23ED4" w:rsidRDefault="00E60AC8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 xml:space="preserve"> </w:t>
      </w:r>
      <w:r w:rsidR="00DB6225" w:rsidRPr="00A23ED4">
        <w:rPr>
          <w:rFonts w:ascii="Times New Roman" w:hAnsi="Times New Roman" w:cs="Times New Roman"/>
          <w:sz w:val="24"/>
          <w:szCs w:val="24"/>
        </w:rPr>
        <w:t>Remove horn</w:t>
      </w:r>
      <w:r w:rsidRPr="00A23ED4">
        <w:rPr>
          <w:rFonts w:ascii="Times New Roman" w:hAnsi="Times New Roman" w:cs="Times New Roman"/>
          <w:sz w:val="24"/>
          <w:szCs w:val="24"/>
        </w:rPr>
        <w:t xml:space="preserve"> using a 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small </w:t>
      </w:r>
      <w:r w:rsidRPr="00A23ED4">
        <w:rPr>
          <w:rFonts w:ascii="Times New Roman" w:hAnsi="Times New Roman" w:cs="Times New Roman"/>
          <w:sz w:val="24"/>
          <w:szCs w:val="24"/>
        </w:rPr>
        <w:t>saw</w:t>
      </w:r>
      <w:r w:rsidR="00A81E34" w:rsidRPr="00A23ED4">
        <w:rPr>
          <w:rFonts w:ascii="Times New Roman" w:hAnsi="Times New Roman" w:cs="Times New Roman"/>
          <w:sz w:val="24"/>
          <w:szCs w:val="24"/>
        </w:rPr>
        <w:t xml:space="preserve"> or 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a </w:t>
      </w:r>
      <w:r w:rsidR="00DB6225" w:rsidRPr="00A23ED4">
        <w:rPr>
          <w:rFonts w:ascii="Times New Roman" w:hAnsi="Times New Roman" w:cs="Times New Roman"/>
          <w:sz w:val="24"/>
          <w:szCs w:val="24"/>
          <w:u w:val="single"/>
        </w:rPr>
        <w:t>Gigli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 wire</w:t>
      </w:r>
      <w:r w:rsidR="00DB6225" w:rsidRPr="00A23ED4">
        <w:rPr>
          <w:rFonts w:ascii="Times New Roman" w:hAnsi="Times New Roman" w:cs="Times New Roman"/>
          <w:sz w:val="24"/>
          <w:szCs w:val="24"/>
        </w:rPr>
        <w:t>. With the Gigli wire, pull and cut from a caudal to cranial aspect.</w:t>
      </w:r>
    </w:p>
    <w:p w14:paraId="173693E2" w14:textId="3A064925" w:rsidR="00911EAF" w:rsidRPr="00A23ED4" w:rsidRDefault="00BB6DFC" w:rsidP="00A81E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b/>
          <w:bCs/>
          <w:sz w:val="24"/>
          <w:szCs w:val="24"/>
          <w:u w:val="single"/>
        </w:rPr>
        <w:t>NB:</w:t>
      </w:r>
      <w:r w:rsidRPr="00A23ED4">
        <w:rPr>
          <w:rFonts w:ascii="Times New Roman" w:hAnsi="Times New Roman" w:cs="Times New Roman"/>
          <w:sz w:val="24"/>
          <w:szCs w:val="24"/>
        </w:rPr>
        <w:t xml:space="preserve"> The brain of the goat is located very close to the base of the horn</w:t>
      </w:r>
    </w:p>
    <w:p w14:paraId="026C0894" w14:textId="05CCC948" w:rsidR="00474FF7" w:rsidRPr="00A23ED4" w:rsidRDefault="00E60AC8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Pull</w:t>
      </w:r>
      <w:r w:rsidR="00570207" w:rsidRPr="00A23ED4">
        <w:rPr>
          <w:rFonts w:ascii="Times New Roman" w:hAnsi="Times New Roman" w:cs="Times New Roman"/>
          <w:sz w:val="24"/>
          <w:szCs w:val="24"/>
        </w:rPr>
        <w:t>, twist</w:t>
      </w:r>
      <w:r w:rsidRPr="00A23ED4">
        <w:rPr>
          <w:rFonts w:ascii="Times New Roman" w:hAnsi="Times New Roman" w:cs="Times New Roman"/>
          <w:sz w:val="24"/>
          <w:szCs w:val="24"/>
        </w:rPr>
        <w:t xml:space="preserve"> and ligate the cornual artery</w:t>
      </w:r>
    </w:p>
    <w:p w14:paraId="1C528EC6" w14:textId="4F0FBF2D" w:rsidR="00DB6225" w:rsidRPr="00A23ED4" w:rsidRDefault="00DB6225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Haemorrhage is controlled using haemostats (mosquito) or hot iron.</w:t>
      </w:r>
    </w:p>
    <w:p w14:paraId="2FF03B0B" w14:textId="64E12CB6" w:rsidR="00570207" w:rsidRPr="00A23ED4" w:rsidRDefault="00E60AC8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lastRenderedPageBreak/>
        <w:t>Remove excess bone</w:t>
      </w:r>
      <w:r w:rsidR="00570207" w:rsidRPr="00A23ED4">
        <w:rPr>
          <w:rFonts w:ascii="Times New Roman" w:hAnsi="Times New Roman" w:cs="Times New Roman"/>
          <w:sz w:val="24"/>
          <w:szCs w:val="24"/>
        </w:rPr>
        <w:t xml:space="preserve"> rostrally</w:t>
      </w:r>
      <w:r w:rsidRPr="00A23ED4">
        <w:rPr>
          <w:rFonts w:ascii="Times New Roman" w:hAnsi="Times New Roman" w:cs="Times New Roman"/>
          <w:sz w:val="24"/>
          <w:szCs w:val="24"/>
        </w:rPr>
        <w:t xml:space="preserve"> from around the frontal ridge </w:t>
      </w:r>
      <w:r w:rsidR="00570207" w:rsidRPr="00A23ED4">
        <w:rPr>
          <w:rFonts w:ascii="Times New Roman" w:hAnsi="Times New Roman" w:cs="Times New Roman"/>
          <w:sz w:val="24"/>
          <w:szCs w:val="24"/>
        </w:rPr>
        <w:t xml:space="preserve">because this ridge of bone will apply pressure to the skin that is pulled over it and result in pressure necrosis. Therefore, orthopaedic instruments </w:t>
      </w:r>
      <w:r w:rsidR="00A81E34" w:rsidRPr="00A23ED4">
        <w:rPr>
          <w:rFonts w:ascii="Times New Roman" w:hAnsi="Times New Roman" w:cs="Times New Roman"/>
          <w:sz w:val="24"/>
          <w:szCs w:val="24"/>
        </w:rPr>
        <w:t>(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bone </w:t>
      </w:r>
      <w:r w:rsidR="00C45C2E" w:rsidRPr="00A23ED4">
        <w:rPr>
          <w:rFonts w:ascii="Times New Roman" w:hAnsi="Times New Roman" w:cs="Times New Roman"/>
          <w:sz w:val="24"/>
          <w:szCs w:val="24"/>
        </w:rPr>
        <w:t xml:space="preserve">ronguers, </w:t>
      </w:r>
      <w:r w:rsidR="00A81E34" w:rsidRPr="00A23ED4">
        <w:rPr>
          <w:rFonts w:ascii="Times New Roman" w:hAnsi="Times New Roman" w:cs="Times New Roman"/>
          <w:sz w:val="24"/>
          <w:szCs w:val="24"/>
        </w:rPr>
        <w:t xml:space="preserve">bone cutting forceps) </w:t>
      </w:r>
      <w:r w:rsidR="00570207" w:rsidRPr="00A23ED4">
        <w:rPr>
          <w:rFonts w:ascii="Times New Roman" w:hAnsi="Times New Roman" w:cs="Times New Roman"/>
          <w:sz w:val="24"/>
          <w:szCs w:val="24"/>
        </w:rPr>
        <w:t>are utilized.</w:t>
      </w:r>
    </w:p>
    <w:p w14:paraId="2B5EE680" w14:textId="471FBE2F" w:rsidR="00E60AC8" w:rsidRPr="00A23ED4" w:rsidRDefault="00570207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Sterile saline is used to flush bone fragments and blood clots from the surgical site</w:t>
      </w:r>
    </w:p>
    <w:p w14:paraId="2FE047B4" w14:textId="2D7D3BE1" w:rsidR="00BD1426" w:rsidRPr="00A23ED4" w:rsidRDefault="00E60AC8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 xml:space="preserve">Close the incisions with a </w:t>
      </w:r>
      <w:r w:rsidRPr="00A23ED4">
        <w:rPr>
          <w:rFonts w:ascii="Times New Roman" w:hAnsi="Times New Roman" w:cs="Times New Roman"/>
          <w:sz w:val="24"/>
          <w:szCs w:val="24"/>
          <w:u w:val="single"/>
        </w:rPr>
        <w:t>cruciate suture pattern</w:t>
      </w:r>
      <w:r w:rsidRPr="00A23ED4">
        <w:rPr>
          <w:rFonts w:ascii="Times New Roman" w:hAnsi="Times New Roman" w:cs="Times New Roman"/>
          <w:sz w:val="24"/>
          <w:szCs w:val="24"/>
        </w:rPr>
        <w:t xml:space="preserve"> </w:t>
      </w:r>
      <w:r w:rsidR="00570207" w:rsidRPr="00A23ED4">
        <w:rPr>
          <w:rFonts w:ascii="Times New Roman" w:hAnsi="Times New Roman" w:cs="Times New Roman"/>
          <w:sz w:val="24"/>
          <w:szCs w:val="24"/>
        </w:rPr>
        <w:t>so that there is no open skin would into the sinus.</w:t>
      </w:r>
    </w:p>
    <w:p w14:paraId="386EE095" w14:textId="0F531498" w:rsidR="00C45C2E" w:rsidRPr="00A23ED4" w:rsidRDefault="00C45C2E" w:rsidP="00A81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Non absorbable suture is used, such as #0 or #1 Nylon</w:t>
      </w:r>
    </w:p>
    <w:p w14:paraId="0149D51A" w14:textId="11DB172C" w:rsidR="00C45C2E" w:rsidRDefault="00C45C2E" w:rsidP="00C4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4BF0A" w14:textId="3FF1A41F" w:rsidR="00014F73" w:rsidRDefault="00014F73" w:rsidP="00C4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209A9" w14:textId="77777777" w:rsidR="00014F73" w:rsidRPr="00A23ED4" w:rsidRDefault="00014F73" w:rsidP="00C4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7CDC81" w14:textId="0A263E83" w:rsidR="00C45C2E" w:rsidRPr="00A23ED4" w:rsidRDefault="00A81E34" w:rsidP="00C45C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C28399" wp14:editId="747490C0">
            <wp:extent cx="3009900" cy="22574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96" cy="229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F73">
        <w:rPr>
          <w:rFonts w:ascii="Times New Roman" w:hAnsi="Times New Roman" w:cs="Times New Roman"/>
          <w:sz w:val="24"/>
          <w:szCs w:val="24"/>
          <w:u w:val="single"/>
        </w:rPr>
        <w:t>Gigli Wire</w:t>
      </w:r>
    </w:p>
    <w:p w14:paraId="7838E28E" w14:textId="77777777" w:rsidR="00A23ED4" w:rsidRPr="00A23ED4" w:rsidRDefault="00A23ED4" w:rsidP="00C45C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80AF9A" w14:textId="47DD6510" w:rsidR="00C45C2E" w:rsidRPr="00A23ED4" w:rsidRDefault="00C45C2E" w:rsidP="00A81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084819" w14:textId="77777777" w:rsidR="00014F73" w:rsidRDefault="00014F73" w:rsidP="00A81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F52E84" w14:textId="77777777" w:rsidR="00014F73" w:rsidRDefault="00014F73" w:rsidP="00A81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BE7D55" w14:textId="77777777" w:rsidR="00014F73" w:rsidRDefault="00014F73" w:rsidP="00A81E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AE08C" w14:textId="43066787" w:rsidR="00C45C2E" w:rsidRPr="00014F73" w:rsidRDefault="00A23ED4" w:rsidP="00A81E3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014F73">
        <w:rPr>
          <w:rFonts w:ascii="Times New Roman" w:hAnsi="Times New Roman" w:cs="Times New Roman"/>
          <w:sz w:val="24"/>
          <w:szCs w:val="24"/>
          <w:u w:val="single"/>
        </w:rPr>
        <w:t>Using Gigli wire:</w:t>
      </w:r>
    </w:p>
    <w:p w14:paraId="42E1D9EF" w14:textId="5A58830B" w:rsidR="00C45C2E" w:rsidRPr="00A23ED4" w:rsidRDefault="00C45C2E" w:rsidP="00A81E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E304D" wp14:editId="07FEF062">
            <wp:extent cx="5734050" cy="289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22F3" w14:textId="74CBE464" w:rsidR="00E60AC8" w:rsidRPr="00A23ED4" w:rsidRDefault="00911EAF" w:rsidP="00E60AC8">
      <w:p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C6FB5C" wp14:editId="00746AFB">
            <wp:extent cx="3011378" cy="2403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1804" cy="241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E34" w:rsidRPr="00014F73">
        <w:rPr>
          <w:rFonts w:ascii="Times New Roman" w:hAnsi="Times New Roman" w:cs="Times New Roman"/>
          <w:sz w:val="24"/>
          <w:szCs w:val="24"/>
          <w:u w:val="single"/>
        </w:rPr>
        <w:t>Cruciate suture pattern</w:t>
      </w:r>
    </w:p>
    <w:p w14:paraId="2C2590C5" w14:textId="77777777" w:rsidR="00911EAF" w:rsidRPr="00A23ED4" w:rsidRDefault="00911EAF" w:rsidP="00E60A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C521D4" w14:textId="77777777" w:rsidR="00911EAF" w:rsidRPr="00A23ED4" w:rsidRDefault="00911EAF" w:rsidP="00E60A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F3363" w14:textId="5D480A54" w:rsidR="00E60AC8" w:rsidRPr="00A23ED4" w:rsidRDefault="00E60AC8" w:rsidP="00E60AC8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23ED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Post-Surgical Procedure</w:t>
      </w:r>
      <w:r w:rsidR="00BD1426" w:rsidRPr="00A23ED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</w:p>
    <w:p w14:paraId="304008AE" w14:textId="073CD8F0" w:rsidR="00C45C2E" w:rsidRPr="00A23ED4" w:rsidRDefault="00C45C2E" w:rsidP="00A23E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Spray a fly repellent and a</w:t>
      </w:r>
      <w:r w:rsidR="00D06222" w:rsidRPr="00A23ED4">
        <w:rPr>
          <w:rFonts w:ascii="Times New Roman" w:hAnsi="Times New Roman" w:cs="Times New Roman"/>
          <w:sz w:val="24"/>
          <w:szCs w:val="24"/>
        </w:rPr>
        <w:t>pply bandage for 2 weeks</w:t>
      </w:r>
    </w:p>
    <w:p w14:paraId="39688D46" w14:textId="1D5B2AD7" w:rsidR="00E60AC8" w:rsidRPr="00A23ED4" w:rsidRDefault="00E60AC8" w:rsidP="00A23E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Keep head wrapped for a few days after the procedure</w:t>
      </w:r>
      <w:r w:rsidR="00DB6225" w:rsidRPr="00A23ED4">
        <w:rPr>
          <w:rFonts w:ascii="Times New Roman" w:hAnsi="Times New Roman" w:cs="Times New Roman"/>
          <w:sz w:val="24"/>
          <w:szCs w:val="24"/>
        </w:rPr>
        <w:t xml:space="preserve"> to prevent contamination</w:t>
      </w:r>
      <w:r w:rsidR="00C45C2E" w:rsidRPr="00A23ED4">
        <w:rPr>
          <w:rFonts w:ascii="Times New Roman" w:hAnsi="Times New Roman" w:cs="Times New Roman"/>
          <w:sz w:val="24"/>
          <w:szCs w:val="24"/>
        </w:rPr>
        <w:t xml:space="preserve">, </w:t>
      </w:r>
      <w:r w:rsidR="00DB6225" w:rsidRPr="00A23ED4">
        <w:rPr>
          <w:rFonts w:ascii="Times New Roman" w:hAnsi="Times New Roman" w:cs="Times New Roman"/>
          <w:sz w:val="24"/>
          <w:szCs w:val="24"/>
        </w:rPr>
        <w:t>infection</w:t>
      </w:r>
      <w:r w:rsidR="00C45C2E" w:rsidRPr="00A23ED4">
        <w:rPr>
          <w:rFonts w:ascii="Times New Roman" w:hAnsi="Times New Roman" w:cs="Times New Roman"/>
          <w:sz w:val="24"/>
          <w:szCs w:val="24"/>
        </w:rPr>
        <w:t xml:space="preserve"> and trauma caused by the goat</w:t>
      </w:r>
    </w:p>
    <w:p w14:paraId="457D26B0" w14:textId="660F6364" w:rsidR="00E60AC8" w:rsidRPr="00A23ED4" w:rsidRDefault="00E60AC8" w:rsidP="00A23E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Ensure animal is administered tetanus anti toxin</w:t>
      </w:r>
      <w:r w:rsidR="00C45C2E" w:rsidRPr="00A23ED4">
        <w:rPr>
          <w:rFonts w:ascii="Times New Roman" w:hAnsi="Times New Roman" w:cs="Times New Roman"/>
          <w:sz w:val="24"/>
          <w:szCs w:val="24"/>
        </w:rPr>
        <w:t xml:space="preserve"> and tetanus toxoid (at 2 different locations)</w:t>
      </w:r>
    </w:p>
    <w:p w14:paraId="7AA9BC21" w14:textId="77777777" w:rsidR="00C45C2E" w:rsidRPr="00A23ED4" w:rsidRDefault="00C45C2E" w:rsidP="00A23E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 xml:space="preserve">Antibiotics is given to reduce the risk of infection </w:t>
      </w:r>
    </w:p>
    <w:p w14:paraId="2DFEEEF4" w14:textId="7F204C02" w:rsidR="00C45C2E" w:rsidRPr="00A23ED4" w:rsidRDefault="00C45C2E" w:rsidP="00A23E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Banamine is given to provide an analgesic effect (reduces the post operative pain) so the goat does not scratch at the suture.</w:t>
      </w:r>
    </w:p>
    <w:p w14:paraId="0E068319" w14:textId="28994A78" w:rsidR="00DB6225" w:rsidRPr="00A23ED4" w:rsidRDefault="00DB6225" w:rsidP="00A23E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Veterinarian revisits after 2 weeks to remove sutures and inspect wound healing progress</w:t>
      </w:r>
    </w:p>
    <w:p w14:paraId="1EF17B01" w14:textId="03A934F6" w:rsidR="00E60AC8" w:rsidRPr="00A23ED4" w:rsidRDefault="00A23ED4" w:rsidP="00E60AC8">
      <w:p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14384" wp14:editId="528CF5C9">
            <wp:extent cx="2916621" cy="2187467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10" cy="22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ED4">
        <w:rPr>
          <w:rFonts w:ascii="Times New Roman" w:hAnsi="Times New Roman" w:cs="Times New Roman"/>
          <w:sz w:val="24"/>
          <w:szCs w:val="24"/>
        </w:rPr>
        <w:t xml:space="preserve"> </w:t>
      </w:r>
      <w:r w:rsidRPr="00014F73">
        <w:rPr>
          <w:rFonts w:ascii="Times New Roman" w:hAnsi="Times New Roman" w:cs="Times New Roman"/>
          <w:sz w:val="24"/>
          <w:szCs w:val="24"/>
          <w:u w:val="single"/>
        </w:rPr>
        <w:t>Bandaged head of goat</w:t>
      </w:r>
    </w:p>
    <w:p w14:paraId="12570725" w14:textId="77777777" w:rsidR="00014F73" w:rsidRDefault="00014F73" w:rsidP="00BD1426">
      <w:pPr>
        <w:rPr>
          <w:rFonts w:ascii="Times New Roman" w:hAnsi="Times New Roman" w:cs="Times New Roman"/>
          <w:sz w:val="24"/>
          <w:szCs w:val="24"/>
        </w:rPr>
      </w:pPr>
    </w:p>
    <w:p w14:paraId="44A71859" w14:textId="452AB463" w:rsidR="00BD1426" w:rsidRPr="00A23ED4" w:rsidRDefault="00BD1426" w:rsidP="00BD1426">
      <w:p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YouTube video</w:t>
      </w:r>
      <w:r w:rsidRPr="00A23ED4">
        <w:rPr>
          <w:rFonts w:ascii="Times New Roman" w:hAnsi="Times New Roman" w:cs="Times New Roman"/>
          <w:sz w:val="24"/>
          <w:szCs w:val="24"/>
        </w:rPr>
        <w:t>: Surgical dehorning of goat using wire saw</w:t>
      </w:r>
    </w:p>
    <w:p w14:paraId="02E04C12" w14:textId="30D5A8C6" w:rsidR="00BD1426" w:rsidRPr="00A23ED4" w:rsidRDefault="00BD1426" w:rsidP="00BD1426">
      <w:pPr>
        <w:rPr>
          <w:rFonts w:ascii="Times New Roman" w:hAnsi="Times New Roman" w:cs="Times New Roman"/>
          <w:sz w:val="24"/>
          <w:szCs w:val="24"/>
        </w:rPr>
      </w:pPr>
      <w:r w:rsidRPr="00A23ED4">
        <w:rPr>
          <w:rFonts w:ascii="Times New Roman" w:hAnsi="Times New Roman" w:cs="Times New Roman"/>
          <w:sz w:val="24"/>
          <w:szCs w:val="24"/>
        </w:rPr>
        <w:t>(The language is not in English, however I found it helpful for visualization)</w:t>
      </w:r>
    </w:p>
    <w:p w14:paraId="38B9E698" w14:textId="77777777" w:rsidR="00014F73" w:rsidRDefault="00BD1426" w:rsidP="00014F7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23ED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https://www.youtube.com/watch?v=mpSrKXQCjTg</w:t>
        </w:r>
      </w:hyperlink>
    </w:p>
    <w:p w14:paraId="146E37D2" w14:textId="07C5577C" w:rsidR="00BD1426" w:rsidRPr="00014F73" w:rsidRDefault="00BD1426" w:rsidP="00014F7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F7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References:</w:t>
      </w:r>
    </w:p>
    <w:p w14:paraId="0EB4FBE9" w14:textId="7C80B4FE" w:rsidR="00C45C2E" w:rsidRPr="00A23ED4" w:rsidRDefault="00C45C2E" w:rsidP="00C45C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23ED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Common surgical procedures in small ruminants (Proceedings) [Internet]. DVM 360. [cited 2020Sep27]. Available from: </w:t>
      </w:r>
      <w:hyperlink r:id="rId12" w:history="1">
        <w:r w:rsidRPr="00A23E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https://www.dvm360.com/view/common-surgical-procedures-small-ruminants-proceedings</w:t>
        </w:r>
      </w:hyperlink>
    </w:p>
    <w:p w14:paraId="70AC5C59" w14:textId="6E660F25" w:rsidR="00C45C2E" w:rsidRPr="00A23ED4" w:rsidRDefault="00C45C2E" w:rsidP="00C45C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23ED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Ministry of Agriculture, Food and Rural Affairs [Internet]. Dehorning of Calves. [cited 2020Sep27]. Available from: </w:t>
      </w:r>
      <w:hyperlink r:id="rId13" w:history="1">
        <w:r w:rsidRPr="00A23E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http://www.omafra.gov.on.ca/english/livestock/dairy/facts/09-003.htm#:~</w:t>
        </w:r>
      </w:hyperlink>
    </w:p>
    <w:p w14:paraId="55756FC6" w14:textId="15ED14CE" w:rsidR="00C45C2E" w:rsidRPr="00A23ED4" w:rsidRDefault="00A23ED4" w:rsidP="00C45C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A23ED4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Dehorning procedure with pictures [Internet]. The Goat Spot - Your Goat Raising &amp; Owning Headquarters. [cited 2020Sep27]. Available from: </w:t>
      </w:r>
      <w:hyperlink r:id="rId14" w:history="1">
        <w:r w:rsidRPr="00A23ED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https://www.thegoatspot.net/threads/dehorning-procedure-with-pictures.101583/</w:t>
        </w:r>
      </w:hyperlink>
    </w:p>
    <w:p w14:paraId="78B0E45E" w14:textId="77777777" w:rsidR="00A23ED4" w:rsidRPr="00A23ED4" w:rsidRDefault="00A23ED4" w:rsidP="00A23ED4">
      <w:pPr>
        <w:pStyle w:val="ListParagrap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14:paraId="57AD4818" w14:textId="77777777" w:rsidR="00C45C2E" w:rsidRPr="00A23ED4" w:rsidRDefault="00C45C2E" w:rsidP="00E60AC8">
      <w:pPr>
        <w:rPr>
          <w:rFonts w:ascii="Times New Roman" w:hAnsi="Times New Roman" w:cs="Times New Roman"/>
          <w:sz w:val="24"/>
          <w:szCs w:val="24"/>
        </w:rPr>
      </w:pPr>
    </w:p>
    <w:p w14:paraId="061AFFCB" w14:textId="77777777" w:rsidR="00BD1426" w:rsidRPr="00A23ED4" w:rsidRDefault="00BD1426" w:rsidP="00E60AC8">
      <w:pPr>
        <w:rPr>
          <w:rFonts w:ascii="Times New Roman" w:hAnsi="Times New Roman" w:cs="Times New Roman"/>
          <w:sz w:val="24"/>
          <w:szCs w:val="24"/>
        </w:rPr>
      </w:pPr>
    </w:p>
    <w:sectPr w:rsidR="00BD1426" w:rsidRPr="00A2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707"/>
    <w:multiLevelType w:val="hybridMultilevel"/>
    <w:tmpl w:val="3FFC1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14F9"/>
    <w:multiLevelType w:val="hybridMultilevel"/>
    <w:tmpl w:val="918C4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7B5"/>
    <w:multiLevelType w:val="hybridMultilevel"/>
    <w:tmpl w:val="BF98C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57EFF"/>
    <w:multiLevelType w:val="hybridMultilevel"/>
    <w:tmpl w:val="C2221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B1"/>
    <w:rsid w:val="00014F73"/>
    <w:rsid w:val="000C2CF7"/>
    <w:rsid w:val="00474FF7"/>
    <w:rsid w:val="00570207"/>
    <w:rsid w:val="00796AB1"/>
    <w:rsid w:val="00911EAF"/>
    <w:rsid w:val="009E3A6A"/>
    <w:rsid w:val="00A23ED4"/>
    <w:rsid w:val="00A81E34"/>
    <w:rsid w:val="00BB6DFC"/>
    <w:rsid w:val="00BD1426"/>
    <w:rsid w:val="00C45C2E"/>
    <w:rsid w:val="00D06222"/>
    <w:rsid w:val="00DB6225"/>
    <w:rsid w:val="00E60AC8"/>
    <w:rsid w:val="00F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A655"/>
  <w15:chartTrackingRefBased/>
  <w15:docId w15:val="{C7F7DD50-8F2E-4618-9BC1-4BCBDE5D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E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omafra.gov.on.ca/english/livestock/dairy/facts/09-003.htm#:~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dvm360.com/view/common-surgical-procedures-small-ruminants-proceedin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pSrKXQCjT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thegoatspot.net/threads/dehorning-procedure-with-pictures.1015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Kauffmann</dc:creator>
  <cp:keywords/>
  <dc:description/>
  <cp:lastModifiedBy>Danesha Ramdhanie</cp:lastModifiedBy>
  <cp:revision>3</cp:revision>
  <dcterms:created xsi:type="dcterms:W3CDTF">2020-09-28T00:34:00Z</dcterms:created>
  <dcterms:modified xsi:type="dcterms:W3CDTF">2020-09-28T00:34:00Z</dcterms:modified>
</cp:coreProperties>
</file>