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8E" w:rsidRPr="002616B7" w:rsidRDefault="00DC2B2F" w:rsidP="00DC2B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6B7">
        <w:rPr>
          <w:rFonts w:ascii="Times New Roman" w:hAnsi="Times New Roman" w:cs="Times New Roman"/>
          <w:b/>
          <w:sz w:val="28"/>
          <w:szCs w:val="28"/>
          <w:u w:val="single"/>
        </w:rPr>
        <w:t>Temporary Eyelid Tacking</w:t>
      </w:r>
    </w:p>
    <w:p w:rsidR="002330E3" w:rsidRPr="002616B7" w:rsidRDefault="00DC2B2F" w:rsidP="002330E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616B7">
        <w:rPr>
          <w:rFonts w:ascii="Times New Roman" w:hAnsi="Times New Roman" w:cs="Times New Roman"/>
          <w:b/>
          <w:sz w:val="26"/>
          <w:szCs w:val="26"/>
        </w:rPr>
        <w:t>Indications:</w:t>
      </w:r>
      <w:r w:rsidR="002330E3" w:rsidRPr="002616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30E3" w:rsidRPr="002616B7" w:rsidRDefault="002330E3" w:rsidP="002330E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 xml:space="preserve">Abnormalities in eyelid such as entropion. </w:t>
      </w:r>
    </w:p>
    <w:p w:rsidR="00DC2B2F" w:rsidRPr="002616B7" w:rsidRDefault="002330E3" w:rsidP="002330E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 xml:space="preserve">Used </w:t>
      </w:r>
      <w:r w:rsidR="000D2F72" w:rsidRPr="002616B7">
        <w:rPr>
          <w:rFonts w:ascii="Times New Roman" w:hAnsi="Times New Roman" w:cs="Times New Roman"/>
          <w:sz w:val="24"/>
          <w:szCs w:val="24"/>
        </w:rPr>
        <w:t>more commonly in younger animals (where entropion may correct itself with time)</w:t>
      </w:r>
      <w:r w:rsidR="00E26857" w:rsidRPr="002616B7">
        <w:rPr>
          <w:rFonts w:ascii="Times New Roman" w:hAnsi="Times New Roman" w:cs="Times New Roman"/>
          <w:sz w:val="24"/>
          <w:szCs w:val="24"/>
        </w:rPr>
        <w:t>.</w:t>
      </w:r>
    </w:p>
    <w:p w:rsidR="00DC2B2F" w:rsidRPr="002616B7" w:rsidRDefault="00E26857" w:rsidP="00E30E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>Relief of spastic entropion</w:t>
      </w:r>
      <w:r w:rsidR="001F2343" w:rsidRPr="002616B7">
        <w:rPr>
          <w:rFonts w:ascii="Times New Roman" w:hAnsi="Times New Roman" w:cs="Times New Roman"/>
          <w:sz w:val="24"/>
          <w:szCs w:val="24"/>
        </w:rPr>
        <w:t xml:space="preserve"> (any age)</w:t>
      </w:r>
      <w:r w:rsidR="00FD62AD" w:rsidRPr="002616B7">
        <w:rPr>
          <w:rFonts w:ascii="Times New Roman" w:hAnsi="Times New Roman" w:cs="Times New Roman"/>
          <w:sz w:val="24"/>
          <w:szCs w:val="24"/>
        </w:rPr>
        <w:t xml:space="preserve">. </w:t>
      </w:r>
      <w:r w:rsidR="001F2343" w:rsidRPr="002616B7">
        <w:rPr>
          <w:rFonts w:ascii="Times New Roman" w:hAnsi="Times New Roman" w:cs="Times New Roman"/>
          <w:sz w:val="24"/>
          <w:szCs w:val="24"/>
        </w:rPr>
        <w:t xml:space="preserve">Example: spastic entropion </w:t>
      </w:r>
      <w:r w:rsidR="00FD62AD" w:rsidRPr="002616B7">
        <w:rPr>
          <w:rFonts w:ascii="Times New Roman" w:hAnsi="Times New Roman" w:cs="Times New Roman"/>
          <w:sz w:val="24"/>
          <w:szCs w:val="24"/>
        </w:rPr>
        <w:t>caused by a painful corneal ulcer</w:t>
      </w:r>
      <w:r w:rsidR="001F2343" w:rsidRPr="002616B7">
        <w:rPr>
          <w:rFonts w:ascii="Times New Roman" w:hAnsi="Times New Roman" w:cs="Times New Roman"/>
          <w:sz w:val="24"/>
          <w:szCs w:val="24"/>
        </w:rPr>
        <w:t>.</w:t>
      </w:r>
    </w:p>
    <w:p w:rsidR="001F2343" w:rsidRPr="002616B7" w:rsidRDefault="00B47714" w:rsidP="001F234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616B7">
        <w:rPr>
          <w:rFonts w:ascii="Times New Roman" w:hAnsi="Times New Roman" w:cs="Times New Roman"/>
          <w:b/>
          <w:sz w:val="26"/>
          <w:szCs w:val="26"/>
        </w:rPr>
        <w:t>Advantages:</w:t>
      </w:r>
    </w:p>
    <w:p w:rsidR="00B47714" w:rsidRPr="002616B7" w:rsidRDefault="00B47714" w:rsidP="00B4771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>Simple and quick to perform.</w:t>
      </w:r>
      <w:bookmarkStart w:id="0" w:name="_GoBack"/>
      <w:bookmarkEnd w:id="0"/>
    </w:p>
    <w:p w:rsidR="00B47714" w:rsidRPr="002616B7" w:rsidRDefault="00B47714" w:rsidP="00B4771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 xml:space="preserve">Facilitates healing of corneal ulcer if present. </w:t>
      </w:r>
    </w:p>
    <w:p w:rsidR="00B07549" w:rsidRPr="002616B7" w:rsidRDefault="00B07549" w:rsidP="00B4771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 xml:space="preserve">May prevent more extensive surgery procedures. </w:t>
      </w:r>
    </w:p>
    <w:p w:rsidR="00B47714" w:rsidRPr="002616B7" w:rsidRDefault="00B47714" w:rsidP="001F234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616B7">
        <w:rPr>
          <w:rFonts w:ascii="Times New Roman" w:hAnsi="Times New Roman" w:cs="Times New Roman"/>
          <w:b/>
          <w:sz w:val="26"/>
          <w:szCs w:val="26"/>
        </w:rPr>
        <w:t>Disadvantages:</w:t>
      </w:r>
    </w:p>
    <w:p w:rsidR="00B07549" w:rsidRPr="002616B7" w:rsidRDefault="00F27D4A" w:rsidP="00B075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 xml:space="preserve">The sutures may become dislodged early through self-trauma or rapid growth (if they are not removed in time). </w:t>
      </w:r>
    </w:p>
    <w:p w:rsidR="00F27D4A" w:rsidRPr="002616B7" w:rsidRDefault="00E216D8" w:rsidP="00F27D4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616B7">
        <w:rPr>
          <w:rFonts w:ascii="Times New Roman" w:hAnsi="Times New Roman" w:cs="Times New Roman"/>
          <w:b/>
          <w:sz w:val="26"/>
          <w:szCs w:val="26"/>
        </w:rPr>
        <w:t>Procedure</w:t>
      </w:r>
      <w:r w:rsidR="00B00B85" w:rsidRPr="002616B7">
        <w:rPr>
          <w:rFonts w:ascii="Times New Roman" w:hAnsi="Times New Roman" w:cs="Times New Roman"/>
          <w:b/>
          <w:sz w:val="26"/>
          <w:szCs w:val="26"/>
        </w:rPr>
        <w:t xml:space="preserve"> (Intra-Op)</w:t>
      </w:r>
      <w:r w:rsidRPr="002616B7">
        <w:rPr>
          <w:rFonts w:ascii="Times New Roman" w:hAnsi="Times New Roman" w:cs="Times New Roman"/>
          <w:b/>
          <w:sz w:val="26"/>
          <w:szCs w:val="26"/>
        </w:rPr>
        <w:t>:</w:t>
      </w:r>
    </w:p>
    <w:p w:rsidR="00E216D8" w:rsidRPr="002616B7" w:rsidRDefault="00B00B85" w:rsidP="001A2E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 xml:space="preserve">Nonabsorbable suture material is </w:t>
      </w:r>
      <w:r w:rsidRPr="002616B7">
        <w:rPr>
          <w:rFonts w:ascii="Times New Roman" w:hAnsi="Times New Roman" w:cs="Times New Roman"/>
          <w:sz w:val="24"/>
          <w:szCs w:val="24"/>
        </w:rPr>
        <w:t>used</w:t>
      </w:r>
      <w:r w:rsidRPr="002616B7">
        <w:rPr>
          <w:rFonts w:ascii="Times New Roman" w:hAnsi="Times New Roman" w:cs="Times New Roman"/>
          <w:sz w:val="24"/>
          <w:szCs w:val="24"/>
        </w:rPr>
        <w:t>, but a long-lasting absorbable suture</w:t>
      </w:r>
      <w:r w:rsidRPr="002616B7">
        <w:rPr>
          <w:rFonts w:ascii="Times New Roman" w:hAnsi="Times New Roman" w:cs="Times New Roman"/>
          <w:sz w:val="24"/>
          <w:szCs w:val="24"/>
        </w:rPr>
        <w:t xml:space="preserve"> can also be used</w:t>
      </w:r>
      <w:r w:rsidRPr="002616B7">
        <w:rPr>
          <w:rFonts w:ascii="Times New Roman" w:hAnsi="Times New Roman" w:cs="Times New Roman"/>
          <w:sz w:val="24"/>
          <w:szCs w:val="24"/>
        </w:rPr>
        <w:t>.</w:t>
      </w:r>
    </w:p>
    <w:p w:rsidR="00B00B85" w:rsidRPr="002616B7" w:rsidRDefault="00B45564" w:rsidP="00E216D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>Before anaesthesia is done determine the amount of eyelid that needs to be rolled out.</w:t>
      </w:r>
    </w:p>
    <w:p w:rsidR="00B45564" w:rsidRPr="002616B7" w:rsidRDefault="0031120C" w:rsidP="00E216D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>When placing the suture, start 2 to 3 cm from the eyelid margin. It is important to take a sizable portion of tissue to avoid early dehiscence.</w:t>
      </w:r>
    </w:p>
    <w:p w:rsidR="0079448D" w:rsidRPr="002616B7" w:rsidRDefault="0079448D" w:rsidP="00E216D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>The first suture bite should be done horizontally to the haired-non-haired junction</w:t>
      </w:r>
      <w:r w:rsidR="0065728A" w:rsidRPr="002616B7">
        <w:rPr>
          <w:rFonts w:ascii="Times New Roman" w:hAnsi="Times New Roman" w:cs="Times New Roman"/>
          <w:sz w:val="24"/>
          <w:szCs w:val="24"/>
        </w:rPr>
        <w:t>.</w:t>
      </w:r>
    </w:p>
    <w:p w:rsidR="0065728A" w:rsidRPr="002616B7" w:rsidRDefault="0065728A" w:rsidP="00E216D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 xml:space="preserve">It should be ½ to ¾ skin thickness and ½ to ¾ </w:t>
      </w:r>
      <w:r w:rsidR="00005836" w:rsidRPr="002616B7">
        <w:rPr>
          <w:rFonts w:ascii="Times New Roman" w:hAnsi="Times New Roman" w:cs="Times New Roman"/>
          <w:sz w:val="24"/>
          <w:szCs w:val="24"/>
        </w:rPr>
        <w:t>cm wide.</w:t>
      </w:r>
    </w:p>
    <w:p w:rsidR="00005836" w:rsidRPr="002616B7" w:rsidRDefault="00005836" w:rsidP="0000583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>The second suture bite should be parallel to the first and near the orbital rim.</w:t>
      </w:r>
    </w:p>
    <w:p w:rsidR="00005836" w:rsidRPr="002616B7" w:rsidRDefault="0093728B" w:rsidP="0000583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>The distance between the both suture bites should be approximately the amount of lid eversion or roll-out needed.</w:t>
      </w:r>
    </w:p>
    <w:p w:rsidR="0093728B" w:rsidRPr="002616B7" w:rsidRDefault="00D3616F" w:rsidP="0000583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>S</w:t>
      </w:r>
      <w:r w:rsidRPr="002616B7">
        <w:rPr>
          <w:rFonts w:ascii="Times New Roman" w:hAnsi="Times New Roman" w:cs="Times New Roman"/>
          <w:sz w:val="24"/>
          <w:szCs w:val="24"/>
        </w:rPr>
        <w:t>light overcorrection of the entropion caused by pulling the suture taut is actually preferred</w:t>
      </w:r>
      <w:r w:rsidRPr="002616B7">
        <w:rPr>
          <w:rFonts w:ascii="Times New Roman" w:hAnsi="Times New Roman" w:cs="Times New Roman"/>
          <w:sz w:val="24"/>
          <w:szCs w:val="24"/>
        </w:rPr>
        <w:t xml:space="preserve"> since blepharospasms</w:t>
      </w:r>
      <w:r w:rsidR="00840832" w:rsidRPr="002616B7">
        <w:rPr>
          <w:rFonts w:ascii="Times New Roman" w:hAnsi="Times New Roman" w:cs="Times New Roman"/>
          <w:sz w:val="24"/>
          <w:szCs w:val="24"/>
        </w:rPr>
        <w:t xml:space="preserve"> may develop after surgery and after anaesthesia</w:t>
      </w:r>
      <w:r w:rsidRPr="002616B7">
        <w:rPr>
          <w:rFonts w:ascii="Times New Roman" w:hAnsi="Times New Roman" w:cs="Times New Roman"/>
          <w:sz w:val="24"/>
          <w:szCs w:val="24"/>
        </w:rPr>
        <w:t>.</w:t>
      </w:r>
    </w:p>
    <w:p w:rsidR="00840832" w:rsidRPr="002616B7" w:rsidRDefault="00840832" w:rsidP="0000583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>The tissue should always be handled gentle and should not be crushed.</w:t>
      </w:r>
    </w:p>
    <w:p w:rsidR="00840832" w:rsidRPr="002616B7" w:rsidRDefault="00840832" w:rsidP="0000583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>A surgeon’s knot should be used.</w:t>
      </w:r>
    </w:p>
    <w:p w:rsidR="00840832" w:rsidRPr="002616B7" w:rsidRDefault="00E343A1" w:rsidP="0000583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6B7">
        <w:rPr>
          <w:rFonts w:ascii="Times New Roman" w:hAnsi="Times New Roman" w:cs="Times New Roman"/>
          <w:sz w:val="24"/>
          <w:szCs w:val="24"/>
        </w:rPr>
        <w:t>T</w:t>
      </w:r>
      <w:r w:rsidR="00840832" w:rsidRPr="002616B7">
        <w:rPr>
          <w:rFonts w:ascii="Times New Roman" w:hAnsi="Times New Roman" w:cs="Times New Roman"/>
          <w:sz w:val="24"/>
          <w:szCs w:val="24"/>
        </w:rPr>
        <w:t xml:space="preserve">opical ophthalmic </w:t>
      </w:r>
      <w:r w:rsidRPr="002616B7">
        <w:rPr>
          <w:rFonts w:ascii="Times New Roman" w:hAnsi="Times New Roman" w:cs="Times New Roman"/>
          <w:sz w:val="24"/>
          <w:szCs w:val="24"/>
        </w:rPr>
        <w:t xml:space="preserve">triple </w:t>
      </w:r>
      <w:r w:rsidR="00840832" w:rsidRPr="002616B7">
        <w:rPr>
          <w:rFonts w:ascii="Times New Roman" w:hAnsi="Times New Roman" w:cs="Times New Roman"/>
          <w:sz w:val="24"/>
          <w:szCs w:val="24"/>
        </w:rPr>
        <w:t xml:space="preserve">antibiotic preparation </w:t>
      </w:r>
      <w:r w:rsidRPr="002616B7">
        <w:rPr>
          <w:rFonts w:ascii="Times New Roman" w:hAnsi="Times New Roman" w:cs="Times New Roman"/>
          <w:sz w:val="24"/>
          <w:szCs w:val="24"/>
        </w:rPr>
        <w:t xml:space="preserve">should be applied </w:t>
      </w:r>
      <w:r w:rsidR="00D42AB8" w:rsidRPr="002616B7">
        <w:rPr>
          <w:rFonts w:ascii="Times New Roman" w:hAnsi="Times New Roman" w:cs="Times New Roman"/>
          <w:sz w:val="24"/>
          <w:szCs w:val="24"/>
        </w:rPr>
        <w:t xml:space="preserve">TID (approximately </w:t>
      </w:r>
      <w:r w:rsidR="00840832" w:rsidRPr="002616B7">
        <w:rPr>
          <w:rFonts w:ascii="Times New Roman" w:hAnsi="Times New Roman" w:cs="Times New Roman"/>
          <w:sz w:val="24"/>
          <w:szCs w:val="24"/>
        </w:rPr>
        <w:t>every six to eight hours</w:t>
      </w:r>
      <w:r w:rsidR="00D42AB8" w:rsidRPr="002616B7">
        <w:rPr>
          <w:rFonts w:ascii="Times New Roman" w:hAnsi="Times New Roman" w:cs="Times New Roman"/>
          <w:sz w:val="24"/>
          <w:szCs w:val="24"/>
        </w:rPr>
        <w:t>)</w:t>
      </w:r>
      <w:r w:rsidR="00840832" w:rsidRPr="002616B7">
        <w:rPr>
          <w:rFonts w:ascii="Times New Roman" w:hAnsi="Times New Roman" w:cs="Times New Roman"/>
          <w:sz w:val="24"/>
          <w:szCs w:val="24"/>
        </w:rPr>
        <w:t xml:space="preserve"> as long as the sutures are in place.</w:t>
      </w:r>
    </w:p>
    <w:sectPr w:rsidR="00840832" w:rsidRPr="0026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3B9"/>
    <w:multiLevelType w:val="hybridMultilevel"/>
    <w:tmpl w:val="C692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198F"/>
    <w:multiLevelType w:val="hybridMultilevel"/>
    <w:tmpl w:val="782A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3222"/>
    <w:multiLevelType w:val="hybridMultilevel"/>
    <w:tmpl w:val="E34E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B6CD9"/>
    <w:multiLevelType w:val="hybridMultilevel"/>
    <w:tmpl w:val="2D2E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B2380"/>
    <w:multiLevelType w:val="hybridMultilevel"/>
    <w:tmpl w:val="1C14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33"/>
    <w:rsid w:val="00005836"/>
    <w:rsid w:val="000D2F72"/>
    <w:rsid w:val="001A2EF9"/>
    <w:rsid w:val="001F2343"/>
    <w:rsid w:val="002330E3"/>
    <w:rsid w:val="00252AC3"/>
    <w:rsid w:val="002616B7"/>
    <w:rsid w:val="002A4D21"/>
    <w:rsid w:val="0031120C"/>
    <w:rsid w:val="00377AC9"/>
    <w:rsid w:val="00451729"/>
    <w:rsid w:val="004850C6"/>
    <w:rsid w:val="00600F63"/>
    <w:rsid w:val="0065728A"/>
    <w:rsid w:val="00734C1C"/>
    <w:rsid w:val="00764CDC"/>
    <w:rsid w:val="0079448D"/>
    <w:rsid w:val="00840832"/>
    <w:rsid w:val="00924C5B"/>
    <w:rsid w:val="0093728B"/>
    <w:rsid w:val="009751DB"/>
    <w:rsid w:val="00977CE3"/>
    <w:rsid w:val="00A65B22"/>
    <w:rsid w:val="00B00B85"/>
    <w:rsid w:val="00B07549"/>
    <w:rsid w:val="00B45564"/>
    <w:rsid w:val="00B47714"/>
    <w:rsid w:val="00D3616F"/>
    <w:rsid w:val="00D42AB8"/>
    <w:rsid w:val="00DC05FC"/>
    <w:rsid w:val="00DC2B2F"/>
    <w:rsid w:val="00DD0B00"/>
    <w:rsid w:val="00E216D8"/>
    <w:rsid w:val="00E26857"/>
    <w:rsid w:val="00E30E8E"/>
    <w:rsid w:val="00E343A1"/>
    <w:rsid w:val="00E36E67"/>
    <w:rsid w:val="00E43E2E"/>
    <w:rsid w:val="00E57C8C"/>
    <w:rsid w:val="00E70A69"/>
    <w:rsid w:val="00EB3433"/>
    <w:rsid w:val="00F27D4A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kali</cp:lastModifiedBy>
  <cp:revision>4</cp:revision>
  <dcterms:created xsi:type="dcterms:W3CDTF">2020-11-16T01:48:00Z</dcterms:created>
  <dcterms:modified xsi:type="dcterms:W3CDTF">2020-11-20T21:30:00Z</dcterms:modified>
</cp:coreProperties>
</file>