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897999" w14:textId="77777777" w:rsidR="00CD1177" w:rsidRDefault="00CD1177" w:rsidP="00CD1177">
      <w:pPr>
        <w:rPr>
          <w:b/>
          <w:bCs/>
          <w:color w:val="000000" w:themeColor="text1"/>
        </w:rPr>
      </w:pPr>
      <w:r w:rsidRPr="00520979">
        <w:rPr>
          <w:b/>
          <w:bCs/>
          <w:color w:val="000000" w:themeColor="text1"/>
        </w:rPr>
        <w:t>Squamous cell carcinoma removal of eye</w:t>
      </w:r>
    </w:p>
    <w:p w14:paraId="700AEAA6" w14:textId="77777777" w:rsidR="00CD1177" w:rsidRDefault="00CD1177" w:rsidP="00CD1177">
      <w:pPr>
        <w:rPr>
          <w:b/>
          <w:bCs/>
          <w:color w:val="000000" w:themeColor="text1"/>
        </w:rPr>
      </w:pPr>
    </w:p>
    <w:p w14:paraId="6DD8DD1C" w14:textId="77777777" w:rsidR="00CD1177" w:rsidRPr="00B14F34" w:rsidRDefault="00CD1177" w:rsidP="00CD1177">
      <w:r w:rsidRPr="00B14F34">
        <w:fldChar w:fldCharType="begin"/>
      </w:r>
      <w:r w:rsidRPr="00B14F34">
        <w:instrText xml:space="preserve"> INCLUDEPICTURE "/var/folders/sf/7dp899hj6gq_h580gv3mbh640000gn/T/com.microsoft.Word/WebArchiveCopyPasteTempFiles/eene902_high.jpg?la=en&amp;thn=0&amp;mw=350" \* MERGEFORMATINET </w:instrText>
      </w:r>
      <w:r w:rsidRPr="00B14F34">
        <w:fldChar w:fldCharType="separate"/>
      </w:r>
      <w:r w:rsidRPr="00B14F34">
        <w:rPr>
          <w:noProof/>
        </w:rPr>
        <w:drawing>
          <wp:inline distT="0" distB="0" distL="0" distR="0" wp14:anchorId="47CF936C" wp14:editId="01576091">
            <wp:extent cx="1769210" cy="1469876"/>
            <wp:effectExtent l="0" t="0" r="0" b="3810"/>
            <wp:docPr id="1" name="Picture 1" descr="A close u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78634" cy="1477706"/>
                    </a:xfrm>
                    <a:prstGeom prst="rect">
                      <a:avLst/>
                    </a:prstGeom>
                    <a:noFill/>
                    <a:ln>
                      <a:noFill/>
                    </a:ln>
                  </pic:spPr>
                </pic:pic>
              </a:graphicData>
            </a:graphic>
          </wp:inline>
        </w:drawing>
      </w:r>
      <w:r w:rsidRPr="00B14F34">
        <w:fldChar w:fldCharType="end"/>
      </w:r>
    </w:p>
    <w:p w14:paraId="33A77049" w14:textId="77777777" w:rsidR="00CD1177" w:rsidRPr="00520979" w:rsidRDefault="00CD1177" w:rsidP="00CD1177">
      <w:pPr>
        <w:rPr>
          <w:b/>
          <w:bCs/>
          <w:color w:val="000000" w:themeColor="text1"/>
        </w:rPr>
      </w:pPr>
    </w:p>
    <w:p w14:paraId="398B76C3" w14:textId="77777777" w:rsidR="00CD1177" w:rsidRPr="00520979" w:rsidRDefault="00CD1177" w:rsidP="00CD1177">
      <w:pPr>
        <w:rPr>
          <w:b/>
          <w:bCs/>
          <w:color w:val="000000" w:themeColor="text1"/>
        </w:rPr>
      </w:pPr>
    </w:p>
    <w:p w14:paraId="3657F34D" w14:textId="77777777" w:rsidR="00CD1177" w:rsidRPr="00520979" w:rsidRDefault="00CD1177" w:rsidP="00CD1177">
      <w:pPr>
        <w:rPr>
          <w:color w:val="000000" w:themeColor="text1"/>
          <w:u w:val="single"/>
        </w:rPr>
      </w:pPr>
      <w:r w:rsidRPr="00520979">
        <w:rPr>
          <w:color w:val="000000" w:themeColor="text1"/>
          <w:u w:val="single"/>
        </w:rPr>
        <w:t>Causes:</w:t>
      </w:r>
    </w:p>
    <w:p w14:paraId="671DB05B" w14:textId="77777777" w:rsidR="00CD1177" w:rsidRPr="00520979" w:rsidRDefault="00CD1177" w:rsidP="00CD1177">
      <w:pPr>
        <w:pStyle w:val="ListParagraph"/>
        <w:numPr>
          <w:ilvl w:val="0"/>
          <w:numId w:val="2"/>
        </w:numPr>
        <w:rPr>
          <w:color w:val="000000" w:themeColor="text1"/>
        </w:rPr>
      </w:pPr>
      <w:r w:rsidRPr="00520979">
        <w:rPr>
          <w:color w:val="000000" w:themeColor="text1"/>
          <w:spacing w:val="2"/>
          <w:shd w:val="clear" w:color="auto" w:fill="FFFFFF"/>
        </w:rPr>
        <w:t xml:space="preserve">Multifactorial: heritability(associated with eye pigment), sunlight, nutrition, eyelid pigmentation, and perhaps viral involvement playing roles. </w:t>
      </w:r>
    </w:p>
    <w:p w14:paraId="790375A9" w14:textId="77777777" w:rsidR="00CD1177" w:rsidRDefault="00CD1177" w:rsidP="00CD1177">
      <w:pPr>
        <w:numPr>
          <w:ilvl w:val="0"/>
          <w:numId w:val="2"/>
        </w:numPr>
        <w:spacing w:before="100" w:beforeAutospacing="1" w:after="100" w:afterAutospacing="1"/>
        <w:rPr>
          <w:color w:val="000000" w:themeColor="text1"/>
        </w:rPr>
      </w:pPr>
      <w:r w:rsidRPr="00C62F92">
        <w:rPr>
          <w:color w:val="000000" w:themeColor="text1"/>
        </w:rPr>
        <w:t xml:space="preserve">High UV light areas, </w:t>
      </w:r>
      <w:proofErr w:type="spellStart"/>
      <w:r w:rsidRPr="00C62F92">
        <w:rPr>
          <w:color w:val="000000" w:themeColor="text1"/>
        </w:rPr>
        <w:t>eg</w:t>
      </w:r>
      <w:proofErr w:type="spellEnd"/>
      <w:r w:rsidRPr="00C62F92">
        <w:rPr>
          <w:color w:val="000000" w:themeColor="text1"/>
        </w:rPr>
        <w:t xml:space="preserve"> those at high altitude or latitudes nearer the equator.</w:t>
      </w:r>
    </w:p>
    <w:p w14:paraId="14C5D619" w14:textId="77777777" w:rsidR="00CD1177" w:rsidRPr="00520979" w:rsidRDefault="00CD1177" w:rsidP="00CD1177">
      <w:pPr>
        <w:numPr>
          <w:ilvl w:val="0"/>
          <w:numId w:val="2"/>
        </w:numPr>
        <w:spacing w:before="100" w:beforeAutospacing="1" w:after="100" w:afterAutospacing="1"/>
        <w:rPr>
          <w:color w:val="000000" w:themeColor="text1"/>
        </w:rPr>
      </w:pPr>
      <w:r w:rsidRPr="00520979">
        <w:rPr>
          <w:color w:val="000000" w:themeColor="text1"/>
        </w:rPr>
        <w:t xml:space="preserve">Keratitis and trauma caused by tall, rough grasses and insects may stimulate </w:t>
      </w:r>
    </w:p>
    <w:p w14:paraId="04B340BF" w14:textId="77777777" w:rsidR="00CD1177" w:rsidRDefault="00CD1177" w:rsidP="00CD1177">
      <w:pPr>
        <w:pStyle w:val="NormalWeb"/>
        <w:numPr>
          <w:ilvl w:val="0"/>
          <w:numId w:val="2"/>
        </w:numPr>
        <w:rPr>
          <w:color w:val="000000" w:themeColor="text1"/>
        </w:rPr>
      </w:pPr>
      <w:r>
        <w:rPr>
          <w:color w:val="000000" w:themeColor="text1"/>
        </w:rPr>
        <w:t>I</w:t>
      </w:r>
      <w:r w:rsidRPr="00520979">
        <w:rPr>
          <w:color w:val="000000" w:themeColor="text1"/>
        </w:rPr>
        <w:t xml:space="preserve">ncreased vascularization, </w:t>
      </w:r>
      <w:r>
        <w:rPr>
          <w:color w:val="000000" w:themeColor="text1"/>
        </w:rPr>
        <w:t>which</w:t>
      </w:r>
      <w:r w:rsidRPr="00520979">
        <w:rPr>
          <w:color w:val="000000" w:themeColor="text1"/>
        </w:rPr>
        <w:t xml:space="preserve"> increase</w:t>
      </w:r>
      <w:r>
        <w:rPr>
          <w:color w:val="000000" w:themeColor="text1"/>
        </w:rPr>
        <w:t>s</w:t>
      </w:r>
      <w:r w:rsidRPr="00520979">
        <w:rPr>
          <w:color w:val="000000" w:themeColor="text1"/>
        </w:rPr>
        <w:t xml:space="preserve"> susceptibility to neoplasia. </w:t>
      </w:r>
    </w:p>
    <w:p w14:paraId="6BC793AF" w14:textId="77777777" w:rsidR="00CD1177" w:rsidRPr="004940A0" w:rsidRDefault="00CD1177" w:rsidP="00CD1177">
      <w:pPr>
        <w:pStyle w:val="NormalWeb"/>
        <w:ind w:left="720"/>
        <w:rPr>
          <w:color w:val="000000" w:themeColor="text1"/>
        </w:rPr>
      </w:pPr>
    </w:p>
    <w:p w14:paraId="62799888" w14:textId="77777777" w:rsidR="00CD1177" w:rsidRDefault="00CD1177" w:rsidP="00CD1177">
      <w:pPr>
        <w:spacing w:before="100" w:beforeAutospacing="1" w:after="100" w:afterAutospacing="1"/>
        <w:rPr>
          <w:b/>
          <w:bCs/>
          <w:color w:val="000000" w:themeColor="text1"/>
          <w:u w:val="single"/>
        </w:rPr>
      </w:pPr>
      <w:r w:rsidRPr="00520979">
        <w:rPr>
          <w:b/>
          <w:bCs/>
          <w:color w:val="000000" w:themeColor="text1"/>
          <w:u w:val="single"/>
        </w:rPr>
        <w:t>Surgical t</w:t>
      </w:r>
      <w:r w:rsidRPr="008239A9">
        <w:rPr>
          <w:b/>
          <w:bCs/>
          <w:color w:val="000000" w:themeColor="text1"/>
          <w:u w:val="single"/>
        </w:rPr>
        <w:t>reatment</w:t>
      </w:r>
      <w:r w:rsidRPr="00520979">
        <w:rPr>
          <w:b/>
          <w:bCs/>
          <w:color w:val="000000" w:themeColor="text1"/>
          <w:u w:val="single"/>
        </w:rPr>
        <w:t xml:space="preserve"> options:</w:t>
      </w:r>
    </w:p>
    <w:p w14:paraId="6DDD9243" w14:textId="77777777" w:rsidR="00CD1177" w:rsidRPr="00520979" w:rsidRDefault="00CD1177" w:rsidP="00CD1177">
      <w:pPr>
        <w:spacing w:before="100" w:beforeAutospacing="1" w:after="100" w:afterAutospacing="1"/>
        <w:rPr>
          <w:b/>
          <w:bCs/>
          <w:color w:val="000000" w:themeColor="text1"/>
          <w:u w:val="single"/>
        </w:rPr>
      </w:pPr>
      <w:r w:rsidRPr="00520979">
        <w:rPr>
          <w:color w:val="000000" w:themeColor="text1"/>
        </w:rPr>
        <w:t>This depends upon the location and extent of tumor.</w:t>
      </w:r>
    </w:p>
    <w:p w14:paraId="68411404" w14:textId="77777777" w:rsidR="00CD1177" w:rsidRPr="00520979" w:rsidRDefault="00CD1177" w:rsidP="00CD1177">
      <w:pPr>
        <w:pStyle w:val="ListParagraph"/>
        <w:numPr>
          <w:ilvl w:val="0"/>
          <w:numId w:val="1"/>
        </w:numPr>
        <w:spacing w:before="100" w:beforeAutospacing="1" w:after="100" w:afterAutospacing="1"/>
        <w:rPr>
          <w:color w:val="000000" w:themeColor="text1"/>
        </w:rPr>
      </w:pPr>
      <w:r w:rsidRPr="004940A0">
        <w:rPr>
          <w:color w:val="000000" w:themeColor="text1"/>
          <w:u w:val="single"/>
        </w:rPr>
        <w:t>Local excision</w:t>
      </w:r>
      <w:r w:rsidRPr="00520979">
        <w:rPr>
          <w:color w:val="000000" w:themeColor="text1"/>
        </w:rPr>
        <w:t>: Removal of the intraocular contents only (sclera and extraocular muscles are left attached)</w:t>
      </w:r>
    </w:p>
    <w:p w14:paraId="23A9CB13" w14:textId="77777777" w:rsidR="00CD1177" w:rsidRPr="00520979" w:rsidRDefault="00CD1177" w:rsidP="00CD1177">
      <w:pPr>
        <w:pStyle w:val="ListParagraph"/>
        <w:numPr>
          <w:ilvl w:val="0"/>
          <w:numId w:val="1"/>
        </w:numPr>
        <w:rPr>
          <w:color w:val="000000" w:themeColor="text1"/>
        </w:rPr>
      </w:pPr>
      <w:r w:rsidRPr="004940A0">
        <w:rPr>
          <w:color w:val="000000" w:themeColor="text1"/>
          <w:u w:val="single"/>
        </w:rPr>
        <w:t>Enucleation</w:t>
      </w:r>
      <w:r w:rsidRPr="00520979">
        <w:rPr>
          <w:color w:val="000000" w:themeColor="text1"/>
        </w:rPr>
        <w:t xml:space="preserve">: </w:t>
      </w:r>
      <w:r w:rsidRPr="00520979">
        <w:rPr>
          <w:color w:val="000000" w:themeColor="text1"/>
          <w:spacing w:val="2"/>
          <w:shd w:val="clear" w:color="auto" w:fill="FFFFFF"/>
        </w:rPr>
        <w:t xml:space="preserve">For advanced lesions confined to the globe, enucleation is recommended. </w:t>
      </w:r>
    </w:p>
    <w:p w14:paraId="43E067C7" w14:textId="77777777" w:rsidR="00CD1177" w:rsidRPr="00520979" w:rsidRDefault="00CD1177" w:rsidP="00CD1177">
      <w:pPr>
        <w:pStyle w:val="ListParagraph"/>
        <w:numPr>
          <w:ilvl w:val="0"/>
          <w:numId w:val="1"/>
        </w:numPr>
        <w:spacing w:before="100" w:beforeAutospacing="1" w:after="100" w:afterAutospacing="1"/>
        <w:rPr>
          <w:color w:val="000000" w:themeColor="text1"/>
        </w:rPr>
      </w:pPr>
      <w:r w:rsidRPr="004940A0">
        <w:rPr>
          <w:color w:val="000000" w:themeColor="text1"/>
          <w:u w:val="single"/>
        </w:rPr>
        <w:t>Exenteration</w:t>
      </w:r>
      <w:r w:rsidRPr="00520979">
        <w:rPr>
          <w:color w:val="000000" w:themeColor="text1"/>
        </w:rPr>
        <w:t xml:space="preserve">: </w:t>
      </w:r>
      <w:r w:rsidRPr="00520979">
        <w:rPr>
          <w:color w:val="000000" w:themeColor="text1"/>
          <w:spacing w:val="2"/>
          <w:shd w:val="clear" w:color="auto" w:fill="FFFFFF"/>
        </w:rPr>
        <w:t>When adjacent tissues are affected, removal of the globe and all orbital contents, this should be performed.</w:t>
      </w:r>
    </w:p>
    <w:p w14:paraId="12FA08E6" w14:textId="77777777" w:rsidR="00CD1177" w:rsidRPr="00520979" w:rsidRDefault="00CD1177" w:rsidP="00CD1177">
      <w:pPr>
        <w:rPr>
          <w:color w:val="000000" w:themeColor="text1"/>
        </w:rPr>
      </w:pPr>
    </w:p>
    <w:p w14:paraId="1D341D99" w14:textId="77777777" w:rsidR="00CD1177" w:rsidRPr="00520979" w:rsidRDefault="00CD1177" w:rsidP="00CD1177">
      <w:pPr>
        <w:rPr>
          <w:color w:val="000000" w:themeColor="text1"/>
        </w:rPr>
      </w:pPr>
    </w:p>
    <w:p w14:paraId="73603957" w14:textId="77777777" w:rsidR="00CD1177" w:rsidRPr="00520979" w:rsidRDefault="00CD1177" w:rsidP="00CD1177">
      <w:pPr>
        <w:rPr>
          <w:b/>
          <w:bCs/>
          <w:color w:val="000000" w:themeColor="text1"/>
          <w:sz w:val="28"/>
          <w:szCs w:val="28"/>
        </w:rPr>
      </w:pPr>
      <w:r w:rsidRPr="00520979">
        <w:rPr>
          <w:b/>
          <w:bCs/>
          <w:color w:val="000000" w:themeColor="text1"/>
          <w:sz w:val="28"/>
          <w:szCs w:val="28"/>
        </w:rPr>
        <w:t>PRE-OPERATIVE CONSIDERATIONS;</w:t>
      </w:r>
    </w:p>
    <w:p w14:paraId="4D84B8BD" w14:textId="77777777" w:rsidR="00CD1177" w:rsidRPr="00520979" w:rsidRDefault="00CD1177" w:rsidP="00CD1177">
      <w:pPr>
        <w:rPr>
          <w:color w:val="000000" w:themeColor="text1"/>
        </w:rPr>
      </w:pPr>
    </w:p>
    <w:p w14:paraId="77B0077E" w14:textId="77777777" w:rsidR="00CD1177" w:rsidRPr="00520979" w:rsidRDefault="00CD1177" w:rsidP="00CD1177">
      <w:pPr>
        <w:rPr>
          <w:b/>
          <w:bCs/>
          <w:color w:val="000000" w:themeColor="text1"/>
          <w:u w:val="single"/>
        </w:rPr>
      </w:pPr>
      <w:r w:rsidRPr="00520979">
        <w:rPr>
          <w:b/>
          <w:bCs/>
          <w:color w:val="000000" w:themeColor="text1"/>
          <w:u w:val="single"/>
        </w:rPr>
        <w:t>Indications for Enucleation:</w:t>
      </w:r>
    </w:p>
    <w:p w14:paraId="371C6F00" w14:textId="77777777" w:rsidR="00CD1177" w:rsidRPr="00520979" w:rsidRDefault="00CD1177" w:rsidP="00CD1177">
      <w:pPr>
        <w:pStyle w:val="ListParagraph"/>
        <w:numPr>
          <w:ilvl w:val="0"/>
          <w:numId w:val="3"/>
        </w:numPr>
        <w:rPr>
          <w:color w:val="000000" w:themeColor="text1"/>
        </w:rPr>
      </w:pPr>
      <w:r w:rsidRPr="00520979">
        <w:rPr>
          <w:color w:val="000000" w:themeColor="text1"/>
        </w:rPr>
        <w:t>For the presence of an extensive, inoperable intraocular neoplasm of the cornea, upper, lower or third eyelid</w:t>
      </w:r>
    </w:p>
    <w:p w14:paraId="58DB2126" w14:textId="77777777" w:rsidR="00CD1177" w:rsidRPr="00520979" w:rsidRDefault="00CD1177" w:rsidP="00CD1177">
      <w:pPr>
        <w:pStyle w:val="ListParagraph"/>
        <w:numPr>
          <w:ilvl w:val="0"/>
          <w:numId w:val="3"/>
        </w:numPr>
        <w:rPr>
          <w:color w:val="000000" w:themeColor="text1"/>
        </w:rPr>
      </w:pPr>
      <w:r w:rsidRPr="00520979">
        <w:rPr>
          <w:color w:val="000000" w:themeColor="text1"/>
        </w:rPr>
        <w:t>For the treatment of a painful, blind eye</w:t>
      </w:r>
    </w:p>
    <w:p w14:paraId="699399F3" w14:textId="77777777" w:rsidR="00CD1177" w:rsidRPr="00520979" w:rsidRDefault="00CD1177" w:rsidP="00CD1177">
      <w:pPr>
        <w:pStyle w:val="ListParagraph"/>
        <w:numPr>
          <w:ilvl w:val="0"/>
          <w:numId w:val="3"/>
        </w:numPr>
        <w:rPr>
          <w:color w:val="000000" w:themeColor="text1"/>
        </w:rPr>
      </w:pPr>
      <w:r w:rsidRPr="00520979">
        <w:rPr>
          <w:color w:val="000000" w:themeColor="text1"/>
        </w:rPr>
        <w:t xml:space="preserve">Extensive inflammation or trauma to the orbit or periorbital tissues </w:t>
      </w:r>
      <w:proofErr w:type="spellStart"/>
      <w:r w:rsidRPr="00520979">
        <w:rPr>
          <w:color w:val="000000" w:themeColor="text1"/>
        </w:rPr>
        <w:t>eg.</w:t>
      </w:r>
      <w:proofErr w:type="spellEnd"/>
      <w:r w:rsidRPr="00520979">
        <w:rPr>
          <w:color w:val="000000" w:themeColor="text1"/>
        </w:rPr>
        <w:t xml:space="preserve"> Abscessation</w:t>
      </w:r>
    </w:p>
    <w:p w14:paraId="5E85F5BD" w14:textId="77777777" w:rsidR="00CD1177" w:rsidRPr="00520979" w:rsidRDefault="00CD1177" w:rsidP="00CD1177">
      <w:pPr>
        <w:pStyle w:val="ListParagraph"/>
        <w:numPr>
          <w:ilvl w:val="0"/>
          <w:numId w:val="3"/>
        </w:numPr>
        <w:rPr>
          <w:color w:val="000000" w:themeColor="text1"/>
        </w:rPr>
      </w:pPr>
      <w:r w:rsidRPr="00520979">
        <w:rPr>
          <w:color w:val="000000" w:themeColor="text1"/>
        </w:rPr>
        <w:t>Severe perforating ulceration</w:t>
      </w:r>
    </w:p>
    <w:p w14:paraId="5431342B" w14:textId="77777777" w:rsidR="00CD1177" w:rsidRPr="00520979" w:rsidRDefault="00CD1177" w:rsidP="00CD1177">
      <w:pPr>
        <w:pStyle w:val="ListParagraph"/>
        <w:numPr>
          <w:ilvl w:val="0"/>
          <w:numId w:val="3"/>
        </w:numPr>
        <w:rPr>
          <w:color w:val="000000" w:themeColor="text1"/>
        </w:rPr>
      </w:pPr>
      <w:r w:rsidRPr="00520979">
        <w:rPr>
          <w:color w:val="000000" w:themeColor="text1"/>
        </w:rPr>
        <w:t>Glaucoma</w:t>
      </w:r>
    </w:p>
    <w:p w14:paraId="7EAB2DA9" w14:textId="77777777" w:rsidR="00CD1177" w:rsidRPr="00520979" w:rsidRDefault="00CD1177" w:rsidP="00CD1177">
      <w:pPr>
        <w:pStyle w:val="ListParagraph"/>
        <w:rPr>
          <w:color w:val="000000" w:themeColor="text1"/>
        </w:rPr>
      </w:pPr>
    </w:p>
    <w:p w14:paraId="080396A6" w14:textId="77777777" w:rsidR="00CD1177" w:rsidRPr="00520979" w:rsidRDefault="00CD1177" w:rsidP="00CD1177">
      <w:pPr>
        <w:rPr>
          <w:color w:val="000000" w:themeColor="text1"/>
        </w:rPr>
      </w:pPr>
    </w:p>
    <w:p w14:paraId="0CB7014D" w14:textId="77777777" w:rsidR="00CD1177" w:rsidRPr="00520979" w:rsidRDefault="00CD1177" w:rsidP="00CD1177">
      <w:pPr>
        <w:rPr>
          <w:color w:val="000000" w:themeColor="text1"/>
        </w:rPr>
      </w:pPr>
    </w:p>
    <w:p w14:paraId="63B993C7" w14:textId="77777777" w:rsidR="00CD1177" w:rsidRPr="00026A4D" w:rsidRDefault="00CD1177" w:rsidP="00CD1177">
      <w:pPr>
        <w:rPr>
          <w:b/>
          <w:bCs/>
          <w:color w:val="000000" w:themeColor="text1"/>
        </w:rPr>
      </w:pPr>
      <w:r w:rsidRPr="00026A4D">
        <w:rPr>
          <w:b/>
          <w:bCs/>
          <w:color w:val="000000" w:themeColor="text1"/>
        </w:rPr>
        <w:lastRenderedPageBreak/>
        <w:t>History</w:t>
      </w:r>
    </w:p>
    <w:p w14:paraId="61672AF5" w14:textId="77777777" w:rsidR="00CD1177" w:rsidRPr="00026A4D" w:rsidRDefault="00CD1177" w:rsidP="00CD1177">
      <w:pPr>
        <w:numPr>
          <w:ilvl w:val="0"/>
          <w:numId w:val="5"/>
        </w:numPr>
        <w:ind w:left="360"/>
        <w:textAlignment w:val="baseline"/>
        <w:rPr>
          <w:color w:val="000000" w:themeColor="text1"/>
        </w:rPr>
      </w:pPr>
      <w:r w:rsidRPr="00026A4D">
        <w:rPr>
          <w:color w:val="000000" w:themeColor="text1"/>
        </w:rPr>
        <w:t>No history was obtained for the cow at the time of the procedure, but it is very important in routine operations that this is obtained. Some of the relevant information that is included in this is:</w:t>
      </w:r>
    </w:p>
    <w:p w14:paraId="4DE7E7E6" w14:textId="77777777" w:rsidR="00CD1177" w:rsidRPr="00026A4D" w:rsidRDefault="00CD1177" w:rsidP="00CD1177">
      <w:pPr>
        <w:numPr>
          <w:ilvl w:val="1"/>
          <w:numId w:val="6"/>
        </w:numPr>
        <w:ind w:left="1080"/>
        <w:textAlignment w:val="baseline"/>
        <w:rPr>
          <w:color w:val="000000" w:themeColor="text1"/>
        </w:rPr>
      </w:pPr>
      <w:r w:rsidRPr="00026A4D">
        <w:rPr>
          <w:color w:val="000000" w:themeColor="text1"/>
        </w:rPr>
        <w:t>Animal’s age, tag number and parity</w:t>
      </w:r>
    </w:p>
    <w:p w14:paraId="54B835CD" w14:textId="77777777" w:rsidR="00CD1177" w:rsidRPr="00026A4D" w:rsidRDefault="00CD1177" w:rsidP="00CD1177">
      <w:pPr>
        <w:numPr>
          <w:ilvl w:val="1"/>
          <w:numId w:val="6"/>
        </w:numPr>
        <w:ind w:left="1080"/>
        <w:textAlignment w:val="baseline"/>
        <w:rPr>
          <w:color w:val="000000" w:themeColor="text1"/>
        </w:rPr>
      </w:pPr>
      <w:r w:rsidRPr="00026A4D">
        <w:rPr>
          <w:color w:val="000000" w:themeColor="text1"/>
        </w:rPr>
        <w:t>Present or past illnesses</w:t>
      </w:r>
    </w:p>
    <w:p w14:paraId="39F4CBBF" w14:textId="77777777" w:rsidR="00CD1177" w:rsidRPr="00026A4D" w:rsidRDefault="00CD1177" w:rsidP="00CD1177">
      <w:pPr>
        <w:numPr>
          <w:ilvl w:val="1"/>
          <w:numId w:val="6"/>
        </w:numPr>
        <w:ind w:left="1080"/>
        <w:textAlignment w:val="baseline"/>
        <w:rPr>
          <w:color w:val="000000" w:themeColor="text1"/>
        </w:rPr>
      </w:pPr>
      <w:r w:rsidRPr="00026A4D">
        <w:rPr>
          <w:color w:val="000000" w:themeColor="text1"/>
        </w:rPr>
        <w:t>Vaccination history (if up to date or not) *vaccination against tetanus necessary</w:t>
      </w:r>
    </w:p>
    <w:p w14:paraId="7F3922CB" w14:textId="77777777" w:rsidR="00CD1177" w:rsidRPr="00026A4D" w:rsidRDefault="00CD1177" w:rsidP="00CD1177">
      <w:pPr>
        <w:numPr>
          <w:ilvl w:val="1"/>
          <w:numId w:val="6"/>
        </w:numPr>
        <w:ind w:left="1080"/>
        <w:textAlignment w:val="baseline"/>
        <w:rPr>
          <w:color w:val="000000" w:themeColor="text1"/>
        </w:rPr>
      </w:pPr>
      <w:r w:rsidRPr="00026A4D">
        <w:rPr>
          <w:color w:val="000000" w:themeColor="text1"/>
        </w:rPr>
        <w:t>Current diet plan</w:t>
      </w:r>
    </w:p>
    <w:p w14:paraId="4DF8BFBB" w14:textId="77777777" w:rsidR="00CD1177" w:rsidRPr="00026A4D" w:rsidRDefault="00CD1177" w:rsidP="00CD1177">
      <w:pPr>
        <w:numPr>
          <w:ilvl w:val="1"/>
          <w:numId w:val="6"/>
        </w:numPr>
        <w:ind w:left="1080"/>
        <w:textAlignment w:val="baseline"/>
        <w:rPr>
          <w:color w:val="000000" w:themeColor="text1"/>
        </w:rPr>
      </w:pPr>
      <w:r w:rsidRPr="00026A4D">
        <w:rPr>
          <w:color w:val="000000" w:themeColor="text1"/>
        </w:rPr>
        <w:t>Any current or previous medication used</w:t>
      </w:r>
    </w:p>
    <w:p w14:paraId="5AE037AF" w14:textId="77777777" w:rsidR="00CD1177" w:rsidRPr="00026A4D" w:rsidRDefault="00CD1177" w:rsidP="00CD1177">
      <w:pPr>
        <w:numPr>
          <w:ilvl w:val="1"/>
          <w:numId w:val="6"/>
        </w:numPr>
        <w:ind w:left="1080"/>
        <w:textAlignment w:val="baseline"/>
        <w:rPr>
          <w:color w:val="000000" w:themeColor="text1"/>
        </w:rPr>
      </w:pPr>
      <w:r w:rsidRPr="00026A4D">
        <w:rPr>
          <w:color w:val="000000" w:themeColor="text1"/>
        </w:rPr>
        <w:t>Prior medical and surgical procedures underwent </w:t>
      </w:r>
    </w:p>
    <w:p w14:paraId="66C50ABD" w14:textId="77777777" w:rsidR="00CD1177" w:rsidRPr="00026A4D" w:rsidRDefault="00CD1177" w:rsidP="00CD1177">
      <w:pPr>
        <w:numPr>
          <w:ilvl w:val="1"/>
          <w:numId w:val="6"/>
        </w:numPr>
        <w:ind w:left="1080"/>
        <w:textAlignment w:val="baseline"/>
        <w:rPr>
          <w:color w:val="000000" w:themeColor="text1"/>
        </w:rPr>
      </w:pPr>
      <w:r w:rsidRPr="00026A4D">
        <w:rPr>
          <w:color w:val="000000" w:themeColor="text1"/>
        </w:rPr>
        <w:t>Any recent goat deaths on the farming operation</w:t>
      </w:r>
    </w:p>
    <w:p w14:paraId="3039F085" w14:textId="77777777" w:rsidR="00CD1177" w:rsidRPr="00026A4D" w:rsidRDefault="00CD1177" w:rsidP="00CD1177">
      <w:pPr>
        <w:rPr>
          <w:color w:val="000000" w:themeColor="text1"/>
        </w:rPr>
      </w:pPr>
    </w:p>
    <w:p w14:paraId="39CCDB75" w14:textId="77777777" w:rsidR="00CD1177" w:rsidRPr="00026A4D" w:rsidRDefault="00CD1177" w:rsidP="00CD1177">
      <w:pPr>
        <w:rPr>
          <w:b/>
          <w:bCs/>
          <w:color w:val="000000" w:themeColor="text1"/>
        </w:rPr>
      </w:pPr>
      <w:r w:rsidRPr="00026A4D">
        <w:rPr>
          <w:b/>
          <w:bCs/>
          <w:color w:val="000000" w:themeColor="text1"/>
        </w:rPr>
        <w:t>Signalment </w:t>
      </w:r>
    </w:p>
    <w:p w14:paraId="030BF9BD" w14:textId="77777777" w:rsidR="00CD1177" w:rsidRPr="00026A4D" w:rsidRDefault="00CD1177" w:rsidP="00CD1177">
      <w:pPr>
        <w:numPr>
          <w:ilvl w:val="0"/>
          <w:numId w:val="7"/>
        </w:numPr>
        <w:ind w:left="360"/>
        <w:textAlignment w:val="baseline"/>
        <w:rPr>
          <w:color w:val="000000" w:themeColor="text1"/>
        </w:rPr>
      </w:pPr>
      <w:r w:rsidRPr="00026A4D">
        <w:rPr>
          <w:color w:val="000000" w:themeColor="text1"/>
        </w:rPr>
        <w:t xml:space="preserve">ID#: </w:t>
      </w:r>
      <w:r w:rsidRPr="00520979">
        <w:rPr>
          <w:color w:val="000000" w:themeColor="text1"/>
        </w:rPr>
        <w:t>873</w:t>
      </w:r>
    </w:p>
    <w:p w14:paraId="7D788027" w14:textId="77777777" w:rsidR="00CD1177" w:rsidRPr="00026A4D" w:rsidRDefault="00CD1177" w:rsidP="00CD1177">
      <w:pPr>
        <w:numPr>
          <w:ilvl w:val="0"/>
          <w:numId w:val="7"/>
        </w:numPr>
        <w:ind w:left="360"/>
        <w:textAlignment w:val="baseline"/>
        <w:rPr>
          <w:color w:val="000000" w:themeColor="text1"/>
        </w:rPr>
      </w:pPr>
      <w:r w:rsidRPr="00026A4D">
        <w:rPr>
          <w:color w:val="000000" w:themeColor="text1"/>
        </w:rPr>
        <w:t>Nickname: -</w:t>
      </w:r>
    </w:p>
    <w:p w14:paraId="12D956BA" w14:textId="77777777" w:rsidR="00CD1177" w:rsidRPr="00026A4D" w:rsidRDefault="00CD1177" w:rsidP="00CD1177">
      <w:pPr>
        <w:numPr>
          <w:ilvl w:val="0"/>
          <w:numId w:val="7"/>
        </w:numPr>
        <w:ind w:left="360"/>
        <w:textAlignment w:val="baseline"/>
        <w:rPr>
          <w:color w:val="000000" w:themeColor="text1"/>
        </w:rPr>
      </w:pPr>
      <w:r w:rsidRPr="00026A4D">
        <w:rPr>
          <w:color w:val="000000" w:themeColor="text1"/>
        </w:rPr>
        <w:t xml:space="preserve">Age: </w:t>
      </w:r>
      <w:r w:rsidRPr="00520979">
        <w:rPr>
          <w:color w:val="000000" w:themeColor="text1"/>
        </w:rPr>
        <w:t>7 years</w:t>
      </w:r>
    </w:p>
    <w:p w14:paraId="36E0E008" w14:textId="77777777" w:rsidR="00CD1177" w:rsidRPr="00026A4D" w:rsidRDefault="00CD1177" w:rsidP="00CD1177">
      <w:pPr>
        <w:numPr>
          <w:ilvl w:val="0"/>
          <w:numId w:val="7"/>
        </w:numPr>
        <w:ind w:left="360"/>
        <w:textAlignment w:val="baseline"/>
        <w:rPr>
          <w:color w:val="000000" w:themeColor="text1"/>
        </w:rPr>
      </w:pPr>
      <w:r w:rsidRPr="00026A4D">
        <w:rPr>
          <w:color w:val="000000" w:themeColor="text1"/>
        </w:rPr>
        <w:t xml:space="preserve">Breed: </w:t>
      </w:r>
      <w:r w:rsidRPr="00520979">
        <w:rPr>
          <w:color w:val="000000" w:themeColor="text1"/>
        </w:rPr>
        <w:t>Hereford</w:t>
      </w:r>
    </w:p>
    <w:p w14:paraId="6BFF712A" w14:textId="77777777" w:rsidR="00CD1177" w:rsidRPr="00026A4D" w:rsidRDefault="00CD1177" w:rsidP="00CD1177">
      <w:pPr>
        <w:numPr>
          <w:ilvl w:val="0"/>
          <w:numId w:val="7"/>
        </w:numPr>
        <w:ind w:left="360"/>
        <w:textAlignment w:val="baseline"/>
        <w:rPr>
          <w:color w:val="000000" w:themeColor="text1"/>
        </w:rPr>
      </w:pPr>
      <w:r w:rsidRPr="00026A4D">
        <w:rPr>
          <w:color w:val="000000" w:themeColor="text1"/>
        </w:rPr>
        <w:t>BCS: 3/5</w:t>
      </w:r>
    </w:p>
    <w:p w14:paraId="41A5456E" w14:textId="77777777" w:rsidR="00CD1177" w:rsidRPr="00026A4D" w:rsidRDefault="00CD1177" w:rsidP="00CD1177">
      <w:pPr>
        <w:numPr>
          <w:ilvl w:val="0"/>
          <w:numId w:val="7"/>
        </w:numPr>
        <w:ind w:left="360"/>
        <w:textAlignment w:val="baseline"/>
        <w:rPr>
          <w:color w:val="000000" w:themeColor="text1"/>
        </w:rPr>
      </w:pPr>
      <w:r w:rsidRPr="00026A4D">
        <w:rPr>
          <w:color w:val="000000" w:themeColor="text1"/>
        </w:rPr>
        <w:t>Weight: 500kg</w:t>
      </w:r>
    </w:p>
    <w:p w14:paraId="7C655976" w14:textId="77777777" w:rsidR="00CD1177" w:rsidRPr="00520979" w:rsidRDefault="00CD1177" w:rsidP="00CD1177">
      <w:pPr>
        <w:rPr>
          <w:color w:val="000000" w:themeColor="text1"/>
        </w:rPr>
      </w:pPr>
    </w:p>
    <w:p w14:paraId="5725EF2A" w14:textId="77777777" w:rsidR="00CD1177" w:rsidRPr="00520979" w:rsidRDefault="00CD1177" w:rsidP="00CD1177">
      <w:pPr>
        <w:rPr>
          <w:color w:val="000000" w:themeColor="text1"/>
        </w:rPr>
      </w:pPr>
    </w:p>
    <w:p w14:paraId="6554FC4A" w14:textId="77777777" w:rsidR="00CD1177" w:rsidRPr="00026A4D" w:rsidRDefault="00CD1177" w:rsidP="00CD1177">
      <w:pPr>
        <w:rPr>
          <w:b/>
          <w:bCs/>
          <w:color w:val="000000" w:themeColor="text1"/>
        </w:rPr>
      </w:pPr>
      <w:r w:rsidRPr="00026A4D">
        <w:rPr>
          <w:b/>
          <w:bCs/>
          <w:color w:val="000000" w:themeColor="text1"/>
        </w:rPr>
        <w:t>Physical exam</w:t>
      </w:r>
    </w:p>
    <w:p w14:paraId="085FA184" w14:textId="77777777" w:rsidR="00CD1177" w:rsidRPr="00520979" w:rsidRDefault="00CD1177" w:rsidP="00CD1177">
      <w:pPr>
        <w:numPr>
          <w:ilvl w:val="0"/>
          <w:numId w:val="4"/>
        </w:numPr>
        <w:textAlignment w:val="baseline"/>
        <w:rPr>
          <w:color w:val="000000" w:themeColor="text1"/>
        </w:rPr>
      </w:pPr>
      <w:r w:rsidRPr="00026A4D">
        <w:rPr>
          <w:color w:val="000000" w:themeColor="text1"/>
        </w:rPr>
        <w:t>A physical exam is always preceded by a distance exam. The environment is observed and assessed for factors such as cleanliness, proper and adequate bedding, airflow and presence of other pen mates. The animal’s appearance is then assessed by its ability to stand, gait and posture, any visible abnormalities</w:t>
      </w:r>
      <w:r w:rsidRPr="00520979">
        <w:rPr>
          <w:color w:val="000000" w:themeColor="text1"/>
        </w:rPr>
        <w:t>,</w:t>
      </w:r>
      <w:r w:rsidRPr="00026A4D">
        <w:rPr>
          <w:color w:val="000000" w:themeColor="text1"/>
        </w:rPr>
        <w:t xml:space="preserve"> signs of fecal staining and the respiration rate. After this, a 5-station physical exam is done, and all parameters are observed to check if they are within the normal ranges and systemically healthy. </w:t>
      </w:r>
    </w:p>
    <w:p w14:paraId="57C3F761" w14:textId="77777777" w:rsidR="00CD1177" w:rsidRPr="00026A4D" w:rsidRDefault="00CD1177" w:rsidP="00CD1177">
      <w:pPr>
        <w:numPr>
          <w:ilvl w:val="0"/>
          <w:numId w:val="4"/>
        </w:numPr>
        <w:textAlignment w:val="baseline"/>
        <w:rPr>
          <w:color w:val="000000" w:themeColor="text1"/>
        </w:rPr>
      </w:pPr>
      <w:r w:rsidRPr="00026A4D">
        <w:rPr>
          <w:color w:val="000000" w:themeColor="text1"/>
        </w:rPr>
        <w:t xml:space="preserve">Before surgery, determine the patient’s age and pregnancy status, which are pertinent for determining the feasibility of eye enucleation. Old age and nonpregnancy may negate the merits of surgery. </w:t>
      </w:r>
    </w:p>
    <w:p w14:paraId="13F62772" w14:textId="77777777" w:rsidR="00CD1177" w:rsidRPr="00520979" w:rsidRDefault="00CD1177" w:rsidP="00CD1177">
      <w:pPr>
        <w:rPr>
          <w:color w:val="000000" w:themeColor="text1"/>
        </w:rPr>
      </w:pPr>
    </w:p>
    <w:p w14:paraId="655406C5" w14:textId="77777777" w:rsidR="00CD1177" w:rsidRPr="00520979" w:rsidRDefault="00CD1177" w:rsidP="00CD1177">
      <w:pPr>
        <w:rPr>
          <w:color w:val="000000" w:themeColor="text1"/>
        </w:rPr>
      </w:pPr>
    </w:p>
    <w:p w14:paraId="6394A2E8" w14:textId="77777777" w:rsidR="00CD1177" w:rsidRPr="00520979" w:rsidRDefault="00CD1177" w:rsidP="00CD1177">
      <w:pPr>
        <w:rPr>
          <w:b/>
          <w:bCs/>
          <w:color w:val="000000" w:themeColor="text1"/>
        </w:rPr>
      </w:pPr>
      <w:r w:rsidRPr="00520979">
        <w:rPr>
          <w:b/>
          <w:bCs/>
          <w:color w:val="000000" w:themeColor="text1"/>
        </w:rPr>
        <w:t>Restraint and Safety</w:t>
      </w:r>
    </w:p>
    <w:p w14:paraId="583A9B56" w14:textId="77777777" w:rsidR="00CD1177" w:rsidRPr="00520979" w:rsidRDefault="00CD1177" w:rsidP="00CD1177">
      <w:pPr>
        <w:pStyle w:val="ListParagraph"/>
        <w:numPr>
          <w:ilvl w:val="0"/>
          <w:numId w:val="8"/>
        </w:numPr>
        <w:rPr>
          <w:color w:val="000000" w:themeColor="text1"/>
        </w:rPr>
      </w:pPr>
      <w:r w:rsidRPr="00520979">
        <w:rPr>
          <w:color w:val="000000" w:themeColor="text1"/>
        </w:rPr>
        <w:t>Use of a standing chute</w:t>
      </w:r>
    </w:p>
    <w:p w14:paraId="5B661226" w14:textId="77777777" w:rsidR="00CD1177" w:rsidRDefault="00CD1177" w:rsidP="00CD1177">
      <w:pPr>
        <w:pStyle w:val="ListParagraph"/>
        <w:numPr>
          <w:ilvl w:val="0"/>
          <w:numId w:val="8"/>
        </w:numPr>
        <w:rPr>
          <w:color w:val="000000" w:themeColor="text1"/>
        </w:rPr>
      </w:pPr>
      <w:r w:rsidRPr="00520979">
        <w:rPr>
          <w:color w:val="000000" w:themeColor="text1"/>
        </w:rPr>
        <w:t>Halter and nose lead is used to maintain positive head control with the head turned to the side.</w:t>
      </w:r>
    </w:p>
    <w:p w14:paraId="75D328D3" w14:textId="77777777" w:rsidR="00CD1177" w:rsidRPr="00B14F34" w:rsidRDefault="00CD1177" w:rsidP="00CD1177">
      <w:pPr>
        <w:pStyle w:val="ListParagraph"/>
        <w:numPr>
          <w:ilvl w:val="0"/>
          <w:numId w:val="8"/>
        </w:numPr>
      </w:pPr>
      <w:r w:rsidRPr="00B14F34">
        <w:fldChar w:fldCharType="begin"/>
      </w:r>
      <w:r w:rsidRPr="00B14F34">
        <w:instrText xml:space="preserve"> INCLUDEPICTURE "/var/folders/sf/7dp899hj6gq_h580gv3mbh640000gn/T/com.microsoft.Word/WebArchiveCopyPasteTempFiles/show-calves-being-prepared-competition-standing-blocking-chutes-show-cattle-blocking-chutes-105922866.jpg" \* MERGEFORMATINET </w:instrText>
      </w:r>
      <w:r w:rsidRPr="00B14F34">
        <w:fldChar w:fldCharType="separate"/>
      </w:r>
      <w:r w:rsidRPr="00B14F34">
        <w:rPr>
          <w:noProof/>
        </w:rPr>
        <w:drawing>
          <wp:inline distT="0" distB="0" distL="0" distR="0" wp14:anchorId="10205559" wp14:editId="205441B7">
            <wp:extent cx="1914258" cy="1275149"/>
            <wp:effectExtent l="0" t="0" r="3810" b="0"/>
            <wp:docPr id="2" name="Picture 2" descr="143 Cattle Chute Photos - Free &amp; Royalty-Free Stock Photos from Dreams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43 Cattle Chute Photos - Free &amp; Royalty-Free Stock Photos from Dreamstim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1942035" cy="1293652"/>
                    </a:xfrm>
                    <a:prstGeom prst="rect">
                      <a:avLst/>
                    </a:prstGeom>
                    <a:noFill/>
                    <a:ln>
                      <a:noFill/>
                    </a:ln>
                  </pic:spPr>
                </pic:pic>
              </a:graphicData>
            </a:graphic>
          </wp:inline>
        </w:drawing>
      </w:r>
      <w:r w:rsidRPr="00B14F34">
        <w:fldChar w:fldCharType="end"/>
      </w:r>
      <w:bookmarkStart w:id="0" w:name="_GoBack"/>
      <w:bookmarkEnd w:id="0"/>
    </w:p>
    <w:p w14:paraId="40D20B82" w14:textId="77777777" w:rsidR="00CD1177" w:rsidRPr="00B14F34" w:rsidRDefault="00CD1177" w:rsidP="00CD1177">
      <w:pPr>
        <w:rPr>
          <w:color w:val="000000" w:themeColor="text1"/>
        </w:rPr>
      </w:pPr>
    </w:p>
    <w:p w14:paraId="55104095" w14:textId="77777777" w:rsidR="00CD1177" w:rsidRPr="00520979" w:rsidRDefault="00CD1177" w:rsidP="00CD1177">
      <w:pPr>
        <w:pStyle w:val="ListParagraph"/>
        <w:rPr>
          <w:color w:val="000000" w:themeColor="text1"/>
        </w:rPr>
      </w:pPr>
    </w:p>
    <w:p w14:paraId="6B8A8378" w14:textId="77777777" w:rsidR="00CD1177" w:rsidRDefault="00CD1177" w:rsidP="00CD1177">
      <w:pPr>
        <w:rPr>
          <w:color w:val="000000" w:themeColor="text1"/>
        </w:rPr>
      </w:pPr>
    </w:p>
    <w:p w14:paraId="3BE28FA6" w14:textId="77777777" w:rsidR="00CD1177" w:rsidRDefault="00CD1177" w:rsidP="00CD1177">
      <w:pPr>
        <w:rPr>
          <w:color w:val="000000" w:themeColor="text1"/>
        </w:rPr>
      </w:pPr>
    </w:p>
    <w:p w14:paraId="7DADB349" w14:textId="77777777" w:rsidR="00CD1177" w:rsidRPr="00520979" w:rsidRDefault="00CD1177" w:rsidP="00CD1177">
      <w:pPr>
        <w:rPr>
          <w:color w:val="000000" w:themeColor="text1"/>
        </w:rPr>
      </w:pPr>
    </w:p>
    <w:p w14:paraId="0BC3EB83" w14:textId="77777777" w:rsidR="00CD1177" w:rsidRPr="00520979" w:rsidRDefault="00CD1177" w:rsidP="00CD1177">
      <w:pPr>
        <w:rPr>
          <w:b/>
          <w:bCs/>
          <w:color w:val="000000" w:themeColor="text1"/>
        </w:rPr>
      </w:pPr>
      <w:r w:rsidRPr="00520979">
        <w:rPr>
          <w:b/>
          <w:bCs/>
          <w:color w:val="000000" w:themeColor="text1"/>
        </w:rPr>
        <w:t>Equipment</w:t>
      </w:r>
    </w:p>
    <w:p w14:paraId="762EBAF5" w14:textId="77777777" w:rsidR="00CD1177" w:rsidRPr="00520979" w:rsidRDefault="00CD1177" w:rsidP="00CD1177">
      <w:pPr>
        <w:pStyle w:val="ListParagraph"/>
        <w:numPr>
          <w:ilvl w:val="0"/>
          <w:numId w:val="10"/>
        </w:numPr>
        <w:rPr>
          <w:color w:val="000000" w:themeColor="text1"/>
        </w:rPr>
      </w:pPr>
      <w:r w:rsidRPr="00520979">
        <w:rPr>
          <w:color w:val="000000" w:themeColor="text1"/>
        </w:rPr>
        <w:t>Curved mayo scissors</w:t>
      </w:r>
    </w:p>
    <w:p w14:paraId="79C735F2" w14:textId="77777777" w:rsidR="00CD1177" w:rsidRPr="00520979" w:rsidRDefault="00CD1177" w:rsidP="00CD1177">
      <w:pPr>
        <w:pStyle w:val="ListParagraph"/>
        <w:numPr>
          <w:ilvl w:val="0"/>
          <w:numId w:val="10"/>
        </w:numPr>
        <w:rPr>
          <w:color w:val="000000" w:themeColor="text1"/>
        </w:rPr>
      </w:pPr>
      <w:r w:rsidRPr="00520979">
        <w:rPr>
          <w:color w:val="000000" w:themeColor="text1"/>
        </w:rPr>
        <w:t>Curved hemostats</w:t>
      </w:r>
    </w:p>
    <w:p w14:paraId="6A6D894F" w14:textId="77777777" w:rsidR="00CD1177" w:rsidRPr="00520979" w:rsidRDefault="00CD1177" w:rsidP="00CD1177">
      <w:pPr>
        <w:pStyle w:val="ListParagraph"/>
        <w:numPr>
          <w:ilvl w:val="0"/>
          <w:numId w:val="10"/>
        </w:numPr>
        <w:rPr>
          <w:color w:val="000000" w:themeColor="text1"/>
        </w:rPr>
      </w:pPr>
      <w:r w:rsidRPr="00520979">
        <w:rPr>
          <w:color w:val="000000" w:themeColor="text1"/>
        </w:rPr>
        <w:t>Surgical blade</w:t>
      </w:r>
    </w:p>
    <w:p w14:paraId="07399A68" w14:textId="77777777" w:rsidR="00CD1177" w:rsidRPr="00520979" w:rsidRDefault="00CD1177" w:rsidP="00CD1177">
      <w:pPr>
        <w:pStyle w:val="ListParagraph"/>
        <w:numPr>
          <w:ilvl w:val="0"/>
          <w:numId w:val="10"/>
        </w:numPr>
        <w:rPr>
          <w:rStyle w:val="apple-converted-space"/>
          <w:color w:val="000000" w:themeColor="text1"/>
        </w:rPr>
      </w:pPr>
      <w:r w:rsidRPr="00520979">
        <w:rPr>
          <w:color w:val="000000" w:themeColor="text1"/>
          <w:shd w:val="clear" w:color="auto" w:fill="FFFFFF"/>
        </w:rPr>
        <w:t>Number 3 Absorbable suture material</w:t>
      </w:r>
      <w:r w:rsidRPr="00520979">
        <w:rPr>
          <w:rStyle w:val="apple-converted-space"/>
          <w:color w:val="000000" w:themeColor="text1"/>
          <w:shd w:val="clear" w:color="auto" w:fill="FFFFFF"/>
        </w:rPr>
        <w:t> </w:t>
      </w:r>
      <w:proofErr w:type="spellStart"/>
      <w:r w:rsidRPr="00520979">
        <w:rPr>
          <w:rStyle w:val="apple-converted-space"/>
          <w:color w:val="000000" w:themeColor="text1"/>
          <w:shd w:val="clear" w:color="auto" w:fill="FFFFFF"/>
        </w:rPr>
        <w:t>eg.</w:t>
      </w:r>
      <w:proofErr w:type="spellEnd"/>
      <w:r w:rsidRPr="00520979">
        <w:rPr>
          <w:rStyle w:val="apple-converted-space"/>
          <w:color w:val="000000" w:themeColor="text1"/>
          <w:shd w:val="clear" w:color="auto" w:fill="FFFFFF"/>
        </w:rPr>
        <w:t xml:space="preserve"> Catgut thread chromic</w:t>
      </w:r>
    </w:p>
    <w:p w14:paraId="47E5412D" w14:textId="77777777" w:rsidR="00CD1177" w:rsidRPr="00520979" w:rsidRDefault="00CD1177" w:rsidP="00CD1177">
      <w:pPr>
        <w:numPr>
          <w:ilvl w:val="0"/>
          <w:numId w:val="10"/>
        </w:numPr>
        <w:spacing w:before="100" w:beforeAutospacing="1" w:after="100" w:afterAutospacing="1"/>
        <w:rPr>
          <w:color w:val="000000" w:themeColor="text1"/>
        </w:rPr>
      </w:pPr>
      <w:r w:rsidRPr="00520979">
        <w:rPr>
          <w:color w:val="000000" w:themeColor="text1"/>
        </w:rPr>
        <w:t>Number 3</w:t>
      </w:r>
      <w:r w:rsidRPr="00520979">
        <w:rPr>
          <w:rStyle w:val="apple-converted-space"/>
          <w:color w:val="000000" w:themeColor="text1"/>
        </w:rPr>
        <w:t> </w:t>
      </w:r>
      <w:hyperlink r:id="rId7" w:history="1">
        <w:r w:rsidRPr="00520979">
          <w:rPr>
            <w:rStyle w:val="Hyperlink"/>
            <w:color w:val="000000" w:themeColor="text1"/>
            <w:u w:val="none"/>
          </w:rPr>
          <w:t>Non-absorbable suture material</w:t>
        </w:r>
      </w:hyperlink>
      <w:r w:rsidRPr="00520979">
        <w:rPr>
          <w:rStyle w:val="apple-converted-space"/>
          <w:color w:val="000000" w:themeColor="text1"/>
        </w:rPr>
        <w:t> </w:t>
      </w:r>
      <w:r w:rsidRPr="00520979">
        <w:rPr>
          <w:color w:val="000000" w:themeColor="text1"/>
        </w:rPr>
        <w:t>(example: polyamide thread).</w:t>
      </w:r>
    </w:p>
    <w:p w14:paraId="41023A6F" w14:textId="77777777" w:rsidR="00CD1177" w:rsidRPr="00520979" w:rsidRDefault="00CD1177" w:rsidP="00CD1177">
      <w:pPr>
        <w:pStyle w:val="ListParagraph"/>
        <w:numPr>
          <w:ilvl w:val="0"/>
          <w:numId w:val="10"/>
        </w:numPr>
        <w:rPr>
          <w:color w:val="000000" w:themeColor="text1"/>
        </w:rPr>
      </w:pPr>
      <w:r w:rsidRPr="00520979">
        <w:rPr>
          <w:color w:val="000000" w:themeColor="text1"/>
        </w:rPr>
        <w:t>Bandage materials</w:t>
      </w:r>
    </w:p>
    <w:p w14:paraId="0D887B0F" w14:textId="77777777" w:rsidR="00CD1177" w:rsidRDefault="00CD1177" w:rsidP="00CD1177">
      <w:pPr>
        <w:pStyle w:val="ListParagraph"/>
        <w:rPr>
          <w:color w:val="000000" w:themeColor="text1"/>
        </w:rPr>
      </w:pPr>
    </w:p>
    <w:p w14:paraId="47E5B3E8" w14:textId="77777777" w:rsidR="00CD1177" w:rsidRPr="00520979" w:rsidRDefault="00CD1177" w:rsidP="00CD1177">
      <w:pPr>
        <w:pStyle w:val="ListParagraph"/>
        <w:rPr>
          <w:color w:val="000000" w:themeColor="text1"/>
        </w:rPr>
      </w:pPr>
    </w:p>
    <w:p w14:paraId="5233B3BB" w14:textId="77777777" w:rsidR="00CD1177" w:rsidRPr="00520979" w:rsidRDefault="00CD1177" w:rsidP="00CD1177">
      <w:pPr>
        <w:rPr>
          <w:color w:val="000000" w:themeColor="text1"/>
        </w:rPr>
      </w:pPr>
    </w:p>
    <w:p w14:paraId="2482EEB8" w14:textId="77777777" w:rsidR="00CD1177" w:rsidRPr="00520979" w:rsidRDefault="00CD1177" w:rsidP="00CD1177">
      <w:pPr>
        <w:rPr>
          <w:b/>
          <w:bCs/>
          <w:color w:val="000000" w:themeColor="text1"/>
        </w:rPr>
      </w:pPr>
      <w:r w:rsidRPr="00520979">
        <w:rPr>
          <w:b/>
          <w:bCs/>
          <w:color w:val="000000" w:themeColor="text1"/>
        </w:rPr>
        <w:t>Patient Preparation</w:t>
      </w:r>
    </w:p>
    <w:p w14:paraId="4E0CBDE4" w14:textId="77777777" w:rsidR="00CD1177" w:rsidRPr="002E6CA4" w:rsidRDefault="00CD1177" w:rsidP="00CD1177">
      <w:pPr>
        <w:numPr>
          <w:ilvl w:val="0"/>
          <w:numId w:val="9"/>
        </w:numPr>
        <w:spacing w:before="100" w:beforeAutospacing="1" w:after="100" w:afterAutospacing="1"/>
        <w:rPr>
          <w:color w:val="000000" w:themeColor="text1"/>
        </w:rPr>
      </w:pPr>
      <w:r w:rsidRPr="00520979">
        <w:rPr>
          <w:color w:val="000000" w:themeColor="text1"/>
        </w:rPr>
        <w:t>Standard aseptic preparation; clip and remove</w:t>
      </w:r>
      <w:r w:rsidRPr="002E6CA4">
        <w:rPr>
          <w:color w:val="000000" w:themeColor="text1"/>
        </w:rPr>
        <w:t xml:space="preserve"> hair in the orbital area with a small animal clipper head. </w:t>
      </w:r>
    </w:p>
    <w:p w14:paraId="59DDC4BE" w14:textId="77777777" w:rsidR="00CD1177" w:rsidRPr="00520979" w:rsidRDefault="00CD1177" w:rsidP="00CD1177">
      <w:pPr>
        <w:numPr>
          <w:ilvl w:val="0"/>
          <w:numId w:val="9"/>
        </w:numPr>
        <w:spacing w:before="100" w:beforeAutospacing="1" w:after="100" w:afterAutospacing="1"/>
        <w:rPr>
          <w:color w:val="000000" w:themeColor="text1"/>
        </w:rPr>
      </w:pPr>
      <w:r w:rsidRPr="002E6CA4">
        <w:rPr>
          <w:color w:val="000000" w:themeColor="text1"/>
        </w:rPr>
        <w:t>Scrub the</w:t>
      </w:r>
      <w:r w:rsidRPr="00520979">
        <w:rPr>
          <w:color w:val="000000" w:themeColor="text1"/>
        </w:rPr>
        <w:t xml:space="preserve"> surgical</w:t>
      </w:r>
      <w:r w:rsidRPr="002E6CA4">
        <w:rPr>
          <w:color w:val="000000" w:themeColor="text1"/>
        </w:rPr>
        <w:t xml:space="preserve"> area with </w:t>
      </w:r>
      <w:r w:rsidRPr="00520979">
        <w:rPr>
          <w:color w:val="000000" w:themeColor="text1"/>
        </w:rPr>
        <w:t>3.75% povidone iodine surgical scrub, followed by 70% methylate</w:t>
      </w:r>
      <w:r>
        <w:rPr>
          <w:color w:val="000000" w:themeColor="text1"/>
        </w:rPr>
        <w:t>d</w:t>
      </w:r>
      <w:r w:rsidRPr="00520979">
        <w:rPr>
          <w:color w:val="000000" w:themeColor="text1"/>
        </w:rPr>
        <w:t xml:space="preserve"> spirit, and repeat 3 times</w:t>
      </w:r>
    </w:p>
    <w:p w14:paraId="2BD1A2F6" w14:textId="77777777" w:rsidR="00CD1177" w:rsidRPr="00520979" w:rsidRDefault="00CD1177" w:rsidP="00CD1177">
      <w:pPr>
        <w:numPr>
          <w:ilvl w:val="0"/>
          <w:numId w:val="9"/>
        </w:numPr>
        <w:spacing w:before="100" w:beforeAutospacing="1" w:after="100" w:afterAutospacing="1"/>
        <w:rPr>
          <w:color w:val="000000" w:themeColor="text1"/>
        </w:rPr>
      </w:pPr>
      <w:r w:rsidRPr="00520979">
        <w:rPr>
          <w:color w:val="000000" w:themeColor="text1"/>
        </w:rPr>
        <w:t>Diluted 1:20 povidone iodine solution is soaked on gauze sponges and cover the area.</w:t>
      </w:r>
    </w:p>
    <w:p w14:paraId="24658D76" w14:textId="77777777" w:rsidR="00CD1177" w:rsidRPr="00520979" w:rsidRDefault="00CD1177" w:rsidP="00CD1177">
      <w:pPr>
        <w:numPr>
          <w:ilvl w:val="0"/>
          <w:numId w:val="9"/>
        </w:numPr>
        <w:spacing w:before="100" w:beforeAutospacing="1" w:after="100" w:afterAutospacing="1"/>
        <w:rPr>
          <w:color w:val="000000" w:themeColor="text1"/>
        </w:rPr>
      </w:pPr>
      <w:r w:rsidRPr="00520979">
        <w:rPr>
          <w:color w:val="000000" w:themeColor="text1"/>
        </w:rPr>
        <w:t>Alternate iodine with saline and work out preparing the eyelid margins.</w:t>
      </w:r>
    </w:p>
    <w:p w14:paraId="66F0B664" w14:textId="77777777" w:rsidR="00CD1177" w:rsidRPr="00520979" w:rsidRDefault="00CD1177" w:rsidP="00CD1177">
      <w:pPr>
        <w:numPr>
          <w:ilvl w:val="0"/>
          <w:numId w:val="9"/>
        </w:numPr>
        <w:spacing w:before="100" w:beforeAutospacing="1" w:after="100" w:afterAutospacing="1"/>
        <w:rPr>
          <w:color w:val="000000" w:themeColor="text1"/>
        </w:rPr>
      </w:pPr>
      <w:r w:rsidRPr="00520979">
        <w:rPr>
          <w:color w:val="000000" w:themeColor="text1"/>
        </w:rPr>
        <w:t>A final preparation of periocular skin from the margins outwards is done.</w:t>
      </w:r>
    </w:p>
    <w:p w14:paraId="3B9201F4" w14:textId="77777777" w:rsidR="00CD1177" w:rsidRPr="002E6CA4" w:rsidRDefault="00CD1177" w:rsidP="00CD1177">
      <w:pPr>
        <w:numPr>
          <w:ilvl w:val="0"/>
          <w:numId w:val="9"/>
        </w:numPr>
        <w:spacing w:before="100" w:beforeAutospacing="1" w:after="100" w:afterAutospacing="1"/>
        <w:rPr>
          <w:color w:val="000000" w:themeColor="text1"/>
        </w:rPr>
      </w:pPr>
      <w:r w:rsidRPr="00520979">
        <w:rPr>
          <w:color w:val="000000" w:themeColor="text1"/>
        </w:rPr>
        <w:t>Keep the eye lubricated with sterile saline or methylcellulose gel to prevent corneal drying.</w:t>
      </w:r>
    </w:p>
    <w:p w14:paraId="6B61CF7F" w14:textId="77777777" w:rsidR="00CD1177" w:rsidRPr="00520979" w:rsidRDefault="00CD1177" w:rsidP="00CD1177">
      <w:pPr>
        <w:numPr>
          <w:ilvl w:val="0"/>
          <w:numId w:val="9"/>
        </w:numPr>
        <w:spacing w:before="100" w:beforeAutospacing="1" w:after="100" w:afterAutospacing="1"/>
        <w:rPr>
          <w:color w:val="000000" w:themeColor="text1"/>
        </w:rPr>
      </w:pPr>
      <w:r w:rsidRPr="002E6CA4">
        <w:rPr>
          <w:color w:val="000000" w:themeColor="text1"/>
        </w:rPr>
        <w:t xml:space="preserve">Trim excess neoplasia with scissors to </w:t>
      </w:r>
      <w:r w:rsidRPr="00520979">
        <w:rPr>
          <w:color w:val="000000" w:themeColor="text1"/>
        </w:rPr>
        <w:t>help with</w:t>
      </w:r>
      <w:r w:rsidRPr="002E6CA4">
        <w:rPr>
          <w:color w:val="000000" w:themeColor="text1"/>
        </w:rPr>
        <w:t xml:space="preserve"> enucleation. </w:t>
      </w:r>
    </w:p>
    <w:p w14:paraId="22621D85" w14:textId="77777777" w:rsidR="00CD1177" w:rsidRPr="00520979" w:rsidRDefault="00CD1177" w:rsidP="00CD1177">
      <w:pPr>
        <w:rPr>
          <w:color w:val="000000" w:themeColor="text1"/>
        </w:rPr>
      </w:pPr>
    </w:p>
    <w:p w14:paraId="29133DD3" w14:textId="77777777" w:rsidR="00CD1177" w:rsidRPr="00520979" w:rsidRDefault="00CD1177" w:rsidP="00CD1177">
      <w:pPr>
        <w:rPr>
          <w:b/>
          <w:bCs/>
          <w:color w:val="000000" w:themeColor="text1"/>
          <w:u w:val="single"/>
        </w:rPr>
      </w:pPr>
      <w:r w:rsidRPr="00520979">
        <w:rPr>
          <w:b/>
          <w:bCs/>
          <w:color w:val="000000" w:themeColor="text1"/>
          <w:u w:val="single"/>
        </w:rPr>
        <w:t>CALCULATIONS OF DRUGS</w:t>
      </w:r>
    </w:p>
    <w:p w14:paraId="62379E91" w14:textId="77777777" w:rsidR="00CD1177" w:rsidRPr="00520979" w:rsidRDefault="00CD1177" w:rsidP="00CD1177">
      <w:pPr>
        <w:rPr>
          <w:color w:val="000000" w:themeColor="text1"/>
        </w:rPr>
      </w:pPr>
    </w:p>
    <w:tbl>
      <w:tblPr>
        <w:tblStyle w:val="TableGrid"/>
        <w:tblW w:w="11790" w:type="dxa"/>
        <w:tblInd w:w="-1265" w:type="dxa"/>
        <w:tblLook w:val="04A0" w:firstRow="1" w:lastRow="0" w:firstColumn="1" w:lastColumn="0" w:noHBand="0" w:noVBand="1"/>
      </w:tblPr>
      <w:tblGrid>
        <w:gridCol w:w="1776"/>
        <w:gridCol w:w="1824"/>
        <w:gridCol w:w="1980"/>
        <w:gridCol w:w="3960"/>
        <w:gridCol w:w="2250"/>
      </w:tblGrid>
      <w:tr w:rsidR="00CD1177" w:rsidRPr="00520979" w14:paraId="04C4E79B" w14:textId="77777777" w:rsidTr="00EA0082">
        <w:tc>
          <w:tcPr>
            <w:tcW w:w="1776" w:type="dxa"/>
          </w:tcPr>
          <w:p w14:paraId="0ACB157E" w14:textId="77777777" w:rsidR="00CD1177" w:rsidRPr="00FB75EB" w:rsidRDefault="00CD1177" w:rsidP="00EA0082">
            <w:pPr>
              <w:rPr>
                <w:color w:val="000000" w:themeColor="text1"/>
              </w:rPr>
            </w:pPr>
            <w:r w:rsidRPr="00FB75EB">
              <w:rPr>
                <w:color w:val="000000" w:themeColor="text1"/>
              </w:rPr>
              <w:t>Drug</w:t>
            </w:r>
          </w:p>
        </w:tc>
        <w:tc>
          <w:tcPr>
            <w:tcW w:w="1824" w:type="dxa"/>
          </w:tcPr>
          <w:p w14:paraId="2C043D12" w14:textId="77777777" w:rsidR="00CD1177" w:rsidRPr="00520979" w:rsidRDefault="00CD1177" w:rsidP="00EA0082">
            <w:pPr>
              <w:rPr>
                <w:color w:val="000000" w:themeColor="text1"/>
              </w:rPr>
            </w:pPr>
            <w:r w:rsidRPr="00520979">
              <w:rPr>
                <w:color w:val="000000" w:themeColor="text1"/>
              </w:rPr>
              <w:t>Dose</w:t>
            </w:r>
            <w:r>
              <w:rPr>
                <w:color w:val="000000" w:themeColor="text1"/>
              </w:rPr>
              <w:t xml:space="preserve"> rate </w:t>
            </w:r>
          </w:p>
        </w:tc>
        <w:tc>
          <w:tcPr>
            <w:tcW w:w="1980" w:type="dxa"/>
          </w:tcPr>
          <w:p w14:paraId="39A79B27" w14:textId="77777777" w:rsidR="00CD1177" w:rsidRPr="00520979" w:rsidRDefault="00CD1177" w:rsidP="00EA0082">
            <w:pPr>
              <w:rPr>
                <w:color w:val="000000" w:themeColor="text1"/>
              </w:rPr>
            </w:pPr>
            <w:r w:rsidRPr="00520979">
              <w:rPr>
                <w:color w:val="000000" w:themeColor="text1"/>
              </w:rPr>
              <w:t>Concentration</w:t>
            </w:r>
          </w:p>
        </w:tc>
        <w:tc>
          <w:tcPr>
            <w:tcW w:w="3960" w:type="dxa"/>
          </w:tcPr>
          <w:p w14:paraId="6DF8092C" w14:textId="77777777" w:rsidR="00CD1177" w:rsidRPr="00520979" w:rsidRDefault="00CD1177" w:rsidP="00EA0082">
            <w:pPr>
              <w:rPr>
                <w:color w:val="000000" w:themeColor="text1"/>
              </w:rPr>
            </w:pPr>
            <w:r>
              <w:rPr>
                <w:color w:val="000000" w:themeColor="text1"/>
              </w:rPr>
              <w:t>Volume</w:t>
            </w:r>
            <w:r w:rsidRPr="00520979">
              <w:rPr>
                <w:color w:val="000000" w:themeColor="text1"/>
              </w:rPr>
              <w:t xml:space="preserve"> to be given</w:t>
            </w:r>
          </w:p>
        </w:tc>
        <w:tc>
          <w:tcPr>
            <w:tcW w:w="2250" w:type="dxa"/>
          </w:tcPr>
          <w:p w14:paraId="5F84CD4D" w14:textId="77777777" w:rsidR="00CD1177" w:rsidRDefault="00CD1177" w:rsidP="00EA0082">
            <w:pPr>
              <w:rPr>
                <w:color w:val="000000" w:themeColor="text1"/>
              </w:rPr>
            </w:pPr>
            <w:r>
              <w:rPr>
                <w:color w:val="000000" w:themeColor="text1"/>
              </w:rPr>
              <w:t>Withdrawal</w:t>
            </w:r>
          </w:p>
        </w:tc>
      </w:tr>
      <w:tr w:rsidR="00CD1177" w:rsidRPr="00520979" w14:paraId="17C11C37" w14:textId="77777777" w:rsidTr="00EA0082">
        <w:tc>
          <w:tcPr>
            <w:tcW w:w="1776" w:type="dxa"/>
          </w:tcPr>
          <w:p w14:paraId="10F5D69D" w14:textId="77777777" w:rsidR="00CD1177" w:rsidRDefault="00CD1177" w:rsidP="00EA0082">
            <w:pPr>
              <w:rPr>
                <w:color w:val="000000" w:themeColor="text1"/>
              </w:rPr>
            </w:pPr>
            <w:r>
              <w:rPr>
                <w:color w:val="000000" w:themeColor="text1"/>
              </w:rPr>
              <w:t>Xylazine (IV)</w:t>
            </w:r>
          </w:p>
          <w:p w14:paraId="42370C71" w14:textId="77777777" w:rsidR="00CD1177" w:rsidRPr="00520979" w:rsidRDefault="00CD1177" w:rsidP="00EA0082">
            <w:pPr>
              <w:rPr>
                <w:color w:val="000000" w:themeColor="text1"/>
              </w:rPr>
            </w:pPr>
          </w:p>
        </w:tc>
        <w:tc>
          <w:tcPr>
            <w:tcW w:w="1824" w:type="dxa"/>
          </w:tcPr>
          <w:p w14:paraId="54E528DC" w14:textId="77777777" w:rsidR="00CD1177" w:rsidRDefault="00CD1177" w:rsidP="00EA0082">
            <w:pPr>
              <w:rPr>
                <w:color w:val="000000" w:themeColor="text1"/>
              </w:rPr>
            </w:pPr>
            <w:r>
              <w:rPr>
                <w:color w:val="000000" w:themeColor="text1"/>
              </w:rPr>
              <w:t xml:space="preserve">0.05mg/kg </w:t>
            </w:r>
          </w:p>
        </w:tc>
        <w:tc>
          <w:tcPr>
            <w:tcW w:w="1980" w:type="dxa"/>
          </w:tcPr>
          <w:p w14:paraId="765D69A5" w14:textId="77777777" w:rsidR="00CD1177" w:rsidRPr="00520979" w:rsidRDefault="00CD1177" w:rsidP="00EA0082">
            <w:pPr>
              <w:rPr>
                <w:color w:val="000000" w:themeColor="text1"/>
              </w:rPr>
            </w:pPr>
            <w:r>
              <w:rPr>
                <w:color w:val="000000" w:themeColor="text1"/>
              </w:rPr>
              <w:t>20 mg/ml</w:t>
            </w:r>
          </w:p>
        </w:tc>
        <w:tc>
          <w:tcPr>
            <w:tcW w:w="3960" w:type="dxa"/>
          </w:tcPr>
          <w:p w14:paraId="78AAC417" w14:textId="77777777" w:rsidR="00CD1177" w:rsidRDefault="00CD1177" w:rsidP="00EA0082">
            <w:pPr>
              <w:rPr>
                <w:color w:val="000000" w:themeColor="text1"/>
              </w:rPr>
            </w:pPr>
            <w:r>
              <w:rPr>
                <w:color w:val="000000" w:themeColor="text1"/>
              </w:rPr>
              <w:t>V= (dose x weight)/ concentration</w:t>
            </w:r>
          </w:p>
          <w:p w14:paraId="4A31AEF3" w14:textId="77777777" w:rsidR="00CD1177" w:rsidRDefault="00CD1177" w:rsidP="00EA0082">
            <w:pPr>
              <w:rPr>
                <w:color w:val="000000" w:themeColor="text1"/>
              </w:rPr>
            </w:pPr>
            <w:r>
              <w:rPr>
                <w:color w:val="000000" w:themeColor="text1"/>
              </w:rPr>
              <w:t>=0.05mg/kg x 500kg / 20mg/ml</w:t>
            </w:r>
          </w:p>
          <w:p w14:paraId="6F117F35" w14:textId="77777777" w:rsidR="00CD1177" w:rsidRDefault="00CD1177" w:rsidP="00EA0082">
            <w:pPr>
              <w:rPr>
                <w:color w:val="000000" w:themeColor="text1"/>
              </w:rPr>
            </w:pPr>
            <w:r>
              <w:rPr>
                <w:color w:val="000000" w:themeColor="text1"/>
              </w:rPr>
              <w:t>= 1.25ml</w:t>
            </w:r>
          </w:p>
          <w:p w14:paraId="0D4A19C8" w14:textId="77777777" w:rsidR="00CD1177" w:rsidRPr="00520979" w:rsidRDefault="00CD1177" w:rsidP="00EA0082">
            <w:pPr>
              <w:rPr>
                <w:color w:val="000000" w:themeColor="text1"/>
              </w:rPr>
            </w:pPr>
          </w:p>
        </w:tc>
        <w:tc>
          <w:tcPr>
            <w:tcW w:w="2250" w:type="dxa"/>
          </w:tcPr>
          <w:p w14:paraId="6ECBB524" w14:textId="77777777" w:rsidR="00CD1177" w:rsidRDefault="00CD1177" w:rsidP="00EA0082">
            <w:pPr>
              <w:rPr>
                <w:color w:val="000000" w:themeColor="text1"/>
              </w:rPr>
            </w:pPr>
            <w:r>
              <w:rPr>
                <w:color w:val="000000" w:themeColor="text1"/>
              </w:rPr>
              <w:t>Meat- 4 days</w:t>
            </w:r>
          </w:p>
          <w:p w14:paraId="17F11BB8" w14:textId="77777777" w:rsidR="00CD1177" w:rsidRPr="00520979" w:rsidRDefault="00CD1177" w:rsidP="00EA0082">
            <w:pPr>
              <w:rPr>
                <w:color w:val="000000" w:themeColor="text1"/>
              </w:rPr>
            </w:pPr>
            <w:r>
              <w:rPr>
                <w:color w:val="000000" w:themeColor="text1"/>
              </w:rPr>
              <w:t>Milk- 24 hours</w:t>
            </w:r>
          </w:p>
        </w:tc>
      </w:tr>
      <w:tr w:rsidR="00CD1177" w:rsidRPr="00520979" w14:paraId="42822C3D" w14:textId="77777777" w:rsidTr="00EA0082">
        <w:tc>
          <w:tcPr>
            <w:tcW w:w="1776" w:type="dxa"/>
          </w:tcPr>
          <w:p w14:paraId="66643090" w14:textId="77777777" w:rsidR="00CD1177" w:rsidRPr="00520979" w:rsidRDefault="00CD1177" w:rsidP="00EA0082">
            <w:pPr>
              <w:rPr>
                <w:color w:val="000000" w:themeColor="text1"/>
              </w:rPr>
            </w:pPr>
            <w:r w:rsidRPr="00520979">
              <w:rPr>
                <w:color w:val="000000" w:themeColor="text1"/>
              </w:rPr>
              <w:t>Butorphanol</w:t>
            </w:r>
            <w:r>
              <w:rPr>
                <w:color w:val="000000" w:themeColor="text1"/>
              </w:rPr>
              <w:t xml:space="preserve"> (IV)</w:t>
            </w:r>
          </w:p>
        </w:tc>
        <w:tc>
          <w:tcPr>
            <w:tcW w:w="1824" w:type="dxa"/>
          </w:tcPr>
          <w:p w14:paraId="2CA7E233" w14:textId="77777777" w:rsidR="00CD1177" w:rsidRPr="00520979" w:rsidRDefault="00CD1177" w:rsidP="00EA0082">
            <w:pPr>
              <w:rPr>
                <w:color w:val="000000" w:themeColor="text1"/>
              </w:rPr>
            </w:pPr>
            <w:r>
              <w:rPr>
                <w:color w:val="000000" w:themeColor="text1"/>
              </w:rPr>
              <w:t>0.01mg/kg</w:t>
            </w:r>
          </w:p>
        </w:tc>
        <w:tc>
          <w:tcPr>
            <w:tcW w:w="1980" w:type="dxa"/>
          </w:tcPr>
          <w:p w14:paraId="3F9D88DB" w14:textId="77777777" w:rsidR="00CD1177" w:rsidRPr="00520979" w:rsidRDefault="00CD1177" w:rsidP="00EA0082">
            <w:pPr>
              <w:rPr>
                <w:color w:val="000000" w:themeColor="text1"/>
              </w:rPr>
            </w:pPr>
            <w:r>
              <w:rPr>
                <w:color w:val="000000" w:themeColor="text1"/>
              </w:rPr>
              <w:t>10mg/mL</w:t>
            </w:r>
          </w:p>
        </w:tc>
        <w:tc>
          <w:tcPr>
            <w:tcW w:w="3960" w:type="dxa"/>
          </w:tcPr>
          <w:p w14:paraId="19981A98" w14:textId="77777777" w:rsidR="00CD1177" w:rsidRDefault="00CD1177" w:rsidP="00EA0082">
            <w:pPr>
              <w:rPr>
                <w:color w:val="000000" w:themeColor="text1"/>
              </w:rPr>
            </w:pPr>
            <w:r>
              <w:rPr>
                <w:color w:val="000000" w:themeColor="text1"/>
              </w:rPr>
              <w:t>V= (dose x weight)/ concentration</w:t>
            </w:r>
          </w:p>
          <w:p w14:paraId="7B40F54F" w14:textId="77777777" w:rsidR="00CD1177" w:rsidRDefault="00CD1177" w:rsidP="00EA0082">
            <w:pPr>
              <w:rPr>
                <w:color w:val="000000" w:themeColor="text1"/>
              </w:rPr>
            </w:pPr>
            <w:r>
              <w:rPr>
                <w:color w:val="000000" w:themeColor="text1"/>
              </w:rPr>
              <w:t xml:space="preserve">=0.01mg/kg x 500kg / 10mg/ml </w:t>
            </w:r>
          </w:p>
          <w:p w14:paraId="060FCB78" w14:textId="77777777" w:rsidR="00CD1177" w:rsidRDefault="00CD1177" w:rsidP="00EA0082">
            <w:pPr>
              <w:rPr>
                <w:color w:val="000000" w:themeColor="text1"/>
              </w:rPr>
            </w:pPr>
            <w:r>
              <w:rPr>
                <w:color w:val="000000" w:themeColor="text1"/>
              </w:rPr>
              <w:t>= 0.5ml</w:t>
            </w:r>
          </w:p>
          <w:p w14:paraId="26FD6022" w14:textId="77777777" w:rsidR="00CD1177" w:rsidRPr="00520979" w:rsidRDefault="00CD1177" w:rsidP="00EA0082">
            <w:pPr>
              <w:rPr>
                <w:color w:val="000000" w:themeColor="text1"/>
              </w:rPr>
            </w:pPr>
          </w:p>
        </w:tc>
        <w:tc>
          <w:tcPr>
            <w:tcW w:w="2250" w:type="dxa"/>
          </w:tcPr>
          <w:p w14:paraId="615DD244" w14:textId="77777777" w:rsidR="00CD1177" w:rsidRDefault="00CD1177" w:rsidP="00EA0082">
            <w:pPr>
              <w:rPr>
                <w:color w:val="000000" w:themeColor="text1"/>
              </w:rPr>
            </w:pPr>
            <w:r>
              <w:rPr>
                <w:color w:val="000000" w:themeColor="text1"/>
              </w:rPr>
              <w:t>Meat- 2 days</w:t>
            </w:r>
          </w:p>
          <w:p w14:paraId="67585357" w14:textId="77777777" w:rsidR="00CD1177" w:rsidRPr="00520979" w:rsidRDefault="00CD1177" w:rsidP="00EA0082">
            <w:pPr>
              <w:rPr>
                <w:color w:val="000000" w:themeColor="text1"/>
              </w:rPr>
            </w:pPr>
            <w:r>
              <w:rPr>
                <w:color w:val="000000" w:themeColor="text1"/>
              </w:rPr>
              <w:t>Milk- 0 hours</w:t>
            </w:r>
          </w:p>
        </w:tc>
      </w:tr>
      <w:tr w:rsidR="00CD1177" w:rsidRPr="00520979" w14:paraId="65767E6D" w14:textId="77777777" w:rsidTr="00EA0082">
        <w:tc>
          <w:tcPr>
            <w:tcW w:w="1776" w:type="dxa"/>
          </w:tcPr>
          <w:p w14:paraId="16E7EEC3" w14:textId="77777777" w:rsidR="00CD1177" w:rsidRPr="00520979" w:rsidRDefault="00CD1177" w:rsidP="00EA0082">
            <w:pPr>
              <w:rPr>
                <w:color w:val="000000" w:themeColor="text1"/>
              </w:rPr>
            </w:pPr>
            <w:r>
              <w:rPr>
                <w:color w:val="000000" w:themeColor="text1"/>
              </w:rPr>
              <w:t xml:space="preserve">Lidocaine </w:t>
            </w:r>
          </w:p>
        </w:tc>
        <w:tc>
          <w:tcPr>
            <w:tcW w:w="1824" w:type="dxa"/>
          </w:tcPr>
          <w:p w14:paraId="5ABF7712" w14:textId="77777777" w:rsidR="00CD1177" w:rsidRDefault="00CD1177" w:rsidP="00EA0082">
            <w:pPr>
              <w:rPr>
                <w:color w:val="000000" w:themeColor="text1"/>
              </w:rPr>
            </w:pPr>
            <w:r>
              <w:rPr>
                <w:color w:val="000000" w:themeColor="text1"/>
              </w:rPr>
              <w:t>0.2 mg/kg</w:t>
            </w:r>
          </w:p>
          <w:p w14:paraId="7E47CB45" w14:textId="77777777" w:rsidR="00CD1177" w:rsidRDefault="00CD1177" w:rsidP="00EA0082">
            <w:pPr>
              <w:rPr>
                <w:color w:val="000000" w:themeColor="text1"/>
              </w:rPr>
            </w:pPr>
          </w:p>
        </w:tc>
        <w:tc>
          <w:tcPr>
            <w:tcW w:w="1980" w:type="dxa"/>
          </w:tcPr>
          <w:p w14:paraId="234E1F30" w14:textId="77777777" w:rsidR="00CD1177" w:rsidRPr="00520979" w:rsidRDefault="00CD1177" w:rsidP="00EA0082">
            <w:pPr>
              <w:rPr>
                <w:color w:val="000000" w:themeColor="text1"/>
              </w:rPr>
            </w:pPr>
            <w:r>
              <w:rPr>
                <w:color w:val="000000" w:themeColor="text1"/>
              </w:rPr>
              <w:t>20mg/ml</w:t>
            </w:r>
          </w:p>
        </w:tc>
        <w:tc>
          <w:tcPr>
            <w:tcW w:w="3960" w:type="dxa"/>
          </w:tcPr>
          <w:p w14:paraId="070F3781" w14:textId="77777777" w:rsidR="00CD1177" w:rsidRDefault="00CD1177" w:rsidP="00EA0082">
            <w:pPr>
              <w:rPr>
                <w:color w:val="000000" w:themeColor="text1"/>
              </w:rPr>
            </w:pPr>
            <w:r>
              <w:rPr>
                <w:color w:val="000000" w:themeColor="text1"/>
              </w:rPr>
              <w:t>V= (dose x weight)/ concentration</w:t>
            </w:r>
          </w:p>
          <w:p w14:paraId="6DD0F2C7" w14:textId="77777777" w:rsidR="00CD1177" w:rsidRDefault="00CD1177" w:rsidP="00EA0082">
            <w:pPr>
              <w:rPr>
                <w:color w:val="000000" w:themeColor="text1"/>
              </w:rPr>
            </w:pPr>
            <w:r>
              <w:rPr>
                <w:color w:val="000000" w:themeColor="text1"/>
              </w:rPr>
              <w:t>=0.2mg/kg x 500kg/ 20mg/ml</w:t>
            </w:r>
          </w:p>
          <w:p w14:paraId="03FEAEDD" w14:textId="77777777" w:rsidR="00CD1177" w:rsidRDefault="00CD1177" w:rsidP="00EA0082">
            <w:pPr>
              <w:rPr>
                <w:color w:val="000000" w:themeColor="text1"/>
              </w:rPr>
            </w:pPr>
            <w:r>
              <w:rPr>
                <w:color w:val="000000" w:themeColor="text1"/>
              </w:rPr>
              <w:t>= 5ml</w:t>
            </w:r>
          </w:p>
          <w:p w14:paraId="5C86FD6B" w14:textId="77777777" w:rsidR="00CD1177" w:rsidRPr="00520979" w:rsidRDefault="00CD1177" w:rsidP="00EA0082">
            <w:pPr>
              <w:rPr>
                <w:color w:val="000000" w:themeColor="text1"/>
              </w:rPr>
            </w:pPr>
          </w:p>
        </w:tc>
        <w:tc>
          <w:tcPr>
            <w:tcW w:w="2250" w:type="dxa"/>
          </w:tcPr>
          <w:p w14:paraId="41B4E75C" w14:textId="77777777" w:rsidR="00CD1177" w:rsidRDefault="00CD1177" w:rsidP="00EA0082">
            <w:pPr>
              <w:rPr>
                <w:color w:val="000000" w:themeColor="text1"/>
              </w:rPr>
            </w:pPr>
            <w:r>
              <w:rPr>
                <w:color w:val="000000" w:themeColor="text1"/>
              </w:rPr>
              <w:t>Meat- 1 day</w:t>
            </w:r>
          </w:p>
          <w:p w14:paraId="541C8711" w14:textId="77777777" w:rsidR="00CD1177" w:rsidRPr="00520979" w:rsidRDefault="00CD1177" w:rsidP="00EA0082">
            <w:pPr>
              <w:rPr>
                <w:color w:val="000000" w:themeColor="text1"/>
              </w:rPr>
            </w:pPr>
            <w:r>
              <w:rPr>
                <w:color w:val="000000" w:themeColor="text1"/>
              </w:rPr>
              <w:t>Milk- 24 hours</w:t>
            </w:r>
          </w:p>
        </w:tc>
      </w:tr>
      <w:tr w:rsidR="00CD1177" w:rsidRPr="00520979" w14:paraId="06290D54" w14:textId="77777777" w:rsidTr="00EA0082">
        <w:tc>
          <w:tcPr>
            <w:tcW w:w="1776" w:type="dxa"/>
          </w:tcPr>
          <w:p w14:paraId="0DDD00FB" w14:textId="77777777" w:rsidR="00CD1177" w:rsidRPr="00520979" w:rsidRDefault="00CD1177" w:rsidP="00EA0082">
            <w:pPr>
              <w:rPr>
                <w:color w:val="000000" w:themeColor="text1"/>
              </w:rPr>
            </w:pPr>
            <w:r w:rsidRPr="00520979">
              <w:rPr>
                <w:color w:val="000000" w:themeColor="text1"/>
              </w:rPr>
              <w:t>Tetanus antitoxin</w:t>
            </w:r>
            <w:r>
              <w:rPr>
                <w:color w:val="000000" w:themeColor="text1"/>
              </w:rPr>
              <w:t xml:space="preserve"> (IM)</w:t>
            </w:r>
          </w:p>
          <w:p w14:paraId="727B4771" w14:textId="77777777" w:rsidR="00CD1177" w:rsidRPr="00520979" w:rsidRDefault="00CD1177" w:rsidP="00EA0082">
            <w:pPr>
              <w:rPr>
                <w:color w:val="000000" w:themeColor="text1"/>
              </w:rPr>
            </w:pPr>
          </w:p>
        </w:tc>
        <w:tc>
          <w:tcPr>
            <w:tcW w:w="1824" w:type="dxa"/>
          </w:tcPr>
          <w:p w14:paraId="7E70A4F8" w14:textId="77777777" w:rsidR="00CD1177" w:rsidRPr="00520979" w:rsidRDefault="00CD1177" w:rsidP="00EA0082">
            <w:pPr>
              <w:rPr>
                <w:color w:val="000000" w:themeColor="text1"/>
              </w:rPr>
            </w:pPr>
            <w:r>
              <w:rPr>
                <w:color w:val="000000" w:themeColor="text1"/>
              </w:rPr>
              <w:t>50,000 IU/ 200,000 IU</w:t>
            </w:r>
          </w:p>
        </w:tc>
        <w:tc>
          <w:tcPr>
            <w:tcW w:w="1980" w:type="dxa"/>
          </w:tcPr>
          <w:p w14:paraId="4275C617" w14:textId="77777777" w:rsidR="00CD1177" w:rsidRPr="00520979" w:rsidRDefault="00CD1177" w:rsidP="00EA0082">
            <w:pPr>
              <w:rPr>
                <w:color w:val="000000" w:themeColor="text1"/>
              </w:rPr>
            </w:pPr>
            <w:r>
              <w:rPr>
                <w:color w:val="000000" w:themeColor="text1"/>
              </w:rPr>
              <w:t>1ml</w:t>
            </w:r>
          </w:p>
        </w:tc>
        <w:tc>
          <w:tcPr>
            <w:tcW w:w="3960" w:type="dxa"/>
          </w:tcPr>
          <w:p w14:paraId="3B3D2DE8" w14:textId="77777777" w:rsidR="00CD1177" w:rsidRPr="00520979" w:rsidRDefault="00CD1177" w:rsidP="00EA0082">
            <w:pPr>
              <w:rPr>
                <w:color w:val="000000" w:themeColor="text1"/>
              </w:rPr>
            </w:pPr>
            <w:r>
              <w:rPr>
                <w:color w:val="000000" w:themeColor="text1"/>
              </w:rPr>
              <w:t>1ml</w:t>
            </w:r>
          </w:p>
        </w:tc>
        <w:tc>
          <w:tcPr>
            <w:tcW w:w="2250" w:type="dxa"/>
          </w:tcPr>
          <w:p w14:paraId="3516F70C" w14:textId="77777777" w:rsidR="00CD1177" w:rsidRDefault="00CD1177" w:rsidP="00EA0082">
            <w:pPr>
              <w:rPr>
                <w:color w:val="000000" w:themeColor="text1"/>
              </w:rPr>
            </w:pPr>
            <w:r>
              <w:rPr>
                <w:color w:val="000000" w:themeColor="text1"/>
              </w:rPr>
              <w:t>Meat- 21 days</w:t>
            </w:r>
          </w:p>
          <w:p w14:paraId="4D105210" w14:textId="77777777" w:rsidR="00CD1177" w:rsidRDefault="00CD1177" w:rsidP="00EA0082">
            <w:pPr>
              <w:rPr>
                <w:color w:val="000000" w:themeColor="text1"/>
              </w:rPr>
            </w:pPr>
            <w:r>
              <w:rPr>
                <w:color w:val="000000" w:themeColor="text1"/>
              </w:rPr>
              <w:t>Milk- 0 days</w:t>
            </w:r>
          </w:p>
        </w:tc>
      </w:tr>
      <w:tr w:rsidR="00CD1177" w:rsidRPr="00520979" w14:paraId="1B89AE4C" w14:textId="77777777" w:rsidTr="00EA0082">
        <w:tc>
          <w:tcPr>
            <w:tcW w:w="1776" w:type="dxa"/>
          </w:tcPr>
          <w:p w14:paraId="6FF0F700" w14:textId="77777777" w:rsidR="00CD1177" w:rsidRPr="00520979" w:rsidRDefault="00CD1177" w:rsidP="00EA0082">
            <w:pPr>
              <w:spacing w:before="100" w:beforeAutospacing="1" w:after="100" w:afterAutospacing="1"/>
              <w:rPr>
                <w:color w:val="000000" w:themeColor="text1"/>
              </w:rPr>
            </w:pPr>
            <w:r w:rsidRPr="00520979">
              <w:rPr>
                <w:color w:val="000000" w:themeColor="text1"/>
              </w:rPr>
              <w:lastRenderedPageBreak/>
              <w:t>Penicillin 12,000 IU/kg SID for 3 to 5 days.</w:t>
            </w:r>
            <w:r>
              <w:rPr>
                <w:color w:val="000000" w:themeColor="text1"/>
              </w:rPr>
              <w:t xml:space="preserve"> (IM)</w:t>
            </w:r>
          </w:p>
          <w:p w14:paraId="0A40B0A4" w14:textId="77777777" w:rsidR="00CD1177" w:rsidRPr="00520979" w:rsidRDefault="00CD1177" w:rsidP="00EA0082">
            <w:pPr>
              <w:rPr>
                <w:color w:val="000000" w:themeColor="text1"/>
              </w:rPr>
            </w:pPr>
          </w:p>
        </w:tc>
        <w:tc>
          <w:tcPr>
            <w:tcW w:w="1824" w:type="dxa"/>
          </w:tcPr>
          <w:p w14:paraId="6EC53DF2" w14:textId="77777777" w:rsidR="00CD1177" w:rsidRPr="00520979" w:rsidRDefault="00CD1177" w:rsidP="00EA0082">
            <w:pPr>
              <w:rPr>
                <w:color w:val="000000" w:themeColor="text1"/>
              </w:rPr>
            </w:pPr>
            <w:r>
              <w:rPr>
                <w:color w:val="000000" w:themeColor="text1"/>
              </w:rPr>
              <w:t>12,000 IU/kg</w:t>
            </w:r>
          </w:p>
        </w:tc>
        <w:tc>
          <w:tcPr>
            <w:tcW w:w="1980" w:type="dxa"/>
          </w:tcPr>
          <w:p w14:paraId="1FE659DD" w14:textId="77777777" w:rsidR="00CD1177" w:rsidRPr="00520979" w:rsidRDefault="00CD1177" w:rsidP="00EA0082">
            <w:pPr>
              <w:rPr>
                <w:color w:val="000000" w:themeColor="text1"/>
              </w:rPr>
            </w:pPr>
            <w:r>
              <w:rPr>
                <w:color w:val="000000" w:themeColor="text1"/>
              </w:rPr>
              <w:t>300,000 IU/mL</w:t>
            </w:r>
          </w:p>
        </w:tc>
        <w:tc>
          <w:tcPr>
            <w:tcW w:w="3960" w:type="dxa"/>
          </w:tcPr>
          <w:p w14:paraId="63122AF4" w14:textId="77777777" w:rsidR="00CD1177" w:rsidRDefault="00CD1177" w:rsidP="00EA0082">
            <w:pPr>
              <w:rPr>
                <w:color w:val="000000" w:themeColor="text1"/>
              </w:rPr>
            </w:pPr>
            <w:r>
              <w:rPr>
                <w:color w:val="000000" w:themeColor="text1"/>
              </w:rPr>
              <w:t>V= (dose x weight)/ concentration</w:t>
            </w:r>
          </w:p>
          <w:p w14:paraId="4B06D145" w14:textId="77777777" w:rsidR="00CD1177" w:rsidRDefault="00CD1177" w:rsidP="00EA0082">
            <w:pPr>
              <w:rPr>
                <w:color w:val="000000" w:themeColor="text1"/>
              </w:rPr>
            </w:pPr>
            <w:r>
              <w:rPr>
                <w:color w:val="000000" w:themeColor="text1"/>
              </w:rPr>
              <w:t>= 12,000 x 500kg / 300,000 IU/mL</w:t>
            </w:r>
          </w:p>
          <w:p w14:paraId="5F971CDB" w14:textId="77777777" w:rsidR="00CD1177" w:rsidRPr="00520979" w:rsidRDefault="00CD1177" w:rsidP="00EA0082">
            <w:pPr>
              <w:rPr>
                <w:color w:val="000000" w:themeColor="text1"/>
              </w:rPr>
            </w:pPr>
            <w:r>
              <w:rPr>
                <w:color w:val="000000" w:themeColor="text1"/>
              </w:rPr>
              <w:t>= 20ml</w:t>
            </w:r>
          </w:p>
        </w:tc>
        <w:tc>
          <w:tcPr>
            <w:tcW w:w="2250" w:type="dxa"/>
          </w:tcPr>
          <w:p w14:paraId="433AE0C4" w14:textId="77777777" w:rsidR="00CD1177" w:rsidRDefault="00CD1177" w:rsidP="00EA0082">
            <w:pPr>
              <w:rPr>
                <w:color w:val="000000" w:themeColor="text1"/>
              </w:rPr>
            </w:pPr>
            <w:r>
              <w:rPr>
                <w:color w:val="000000" w:themeColor="text1"/>
              </w:rPr>
              <w:t>Meat- 21 days</w:t>
            </w:r>
          </w:p>
          <w:p w14:paraId="44CD8590" w14:textId="77777777" w:rsidR="00CD1177" w:rsidRPr="00520979" w:rsidRDefault="00CD1177" w:rsidP="00EA0082">
            <w:pPr>
              <w:rPr>
                <w:color w:val="000000" w:themeColor="text1"/>
              </w:rPr>
            </w:pPr>
            <w:r>
              <w:rPr>
                <w:color w:val="000000" w:themeColor="text1"/>
              </w:rPr>
              <w:t>Milk- 3 days</w:t>
            </w:r>
          </w:p>
        </w:tc>
      </w:tr>
      <w:tr w:rsidR="00CD1177" w:rsidRPr="00520979" w14:paraId="53AE6C27" w14:textId="77777777" w:rsidTr="00EA0082">
        <w:tc>
          <w:tcPr>
            <w:tcW w:w="1776" w:type="dxa"/>
          </w:tcPr>
          <w:p w14:paraId="0BF049F1" w14:textId="77777777" w:rsidR="00CD1177" w:rsidRPr="00520979" w:rsidRDefault="00CD1177" w:rsidP="00EA0082">
            <w:pPr>
              <w:rPr>
                <w:color w:val="000000" w:themeColor="text1"/>
              </w:rPr>
            </w:pPr>
            <w:r w:rsidRPr="00520979">
              <w:rPr>
                <w:color w:val="000000" w:themeColor="text1"/>
              </w:rPr>
              <w:t xml:space="preserve">Flunixin meglumine  </w:t>
            </w:r>
            <w:r w:rsidRPr="00520979">
              <w:rPr>
                <w:rStyle w:val="apple-converted-space"/>
                <w:color w:val="000000" w:themeColor="text1"/>
                <w:shd w:val="clear" w:color="auto" w:fill="FFFFFF"/>
              </w:rPr>
              <w:t> </w:t>
            </w:r>
            <w:r w:rsidRPr="00520979">
              <w:rPr>
                <w:color w:val="000000" w:themeColor="text1"/>
                <w:shd w:val="clear" w:color="auto" w:fill="FFFFFF"/>
              </w:rPr>
              <w:t xml:space="preserve">2.2 mg/kg </w:t>
            </w:r>
            <w:r>
              <w:rPr>
                <w:color w:val="000000" w:themeColor="text1"/>
                <w:shd w:val="clear" w:color="auto" w:fill="FFFFFF"/>
              </w:rPr>
              <w:t>(</w:t>
            </w:r>
            <w:r w:rsidRPr="00520979">
              <w:rPr>
                <w:color w:val="000000" w:themeColor="text1"/>
                <w:shd w:val="clear" w:color="auto" w:fill="FFFFFF"/>
              </w:rPr>
              <w:t>IV</w:t>
            </w:r>
            <w:r>
              <w:rPr>
                <w:color w:val="000000" w:themeColor="text1"/>
                <w:shd w:val="clear" w:color="auto" w:fill="FFFFFF"/>
              </w:rPr>
              <w:t>)</w:t>
            </w:r>
          </w:p>
          <w:p w14:paraId="1C515C19" w14:textId="77777777" w:rsidR="00CD1177" w:rsidRPr="00520979" w:rsidRDefault="00CD1177" w:rsidP="00EA0082">
            <w:pPr>
              <w:rPr>
                <w:color w:val="000000" w:themeColor="text1"/>
              </w:rPr>
            </w:pPr>
          </w:p>
        </w:tc>
        <w:tc>
          <w:tcPr>
            <w:tcW w:w="1824" w:type="dxa"/>
          </w:tcPr>
          <w:p w14:paraId="7846F1BC" w14:textId="77777777" w:rsidR="00CD1177" w:rsidRPr="00520979" w:rsidRDefault="00CD1177" w:rsidP="00EA0082">
            <w:pPr>
              <w:rPr>
                <w:color w:val="000000" w:themeColor="text1"/>
              </w:rPr>
            </w:pPr>
            <w:r>
              <w:rPr>
                <w:color w:val="000000" w:themeColor="text1"/>
              </w:rPr>
              <w:t>2.2mg/kg</w:t>
            </w:r>
          </w:p>
        </w:tc>
        <w:tc>
          <w:tcPr>
            <w:tcW w:w="1980" w:type="dxa"/>
          </w:tcPr>
          <w:p w14:paraId="54B4C483" w14:textId="77777777" w:rsidR="00CD1177" w:rsidRPr="00520979" w:rsidRDefault="00CD1177" w:rsidP="00EA0082">
            <w:pPr>
              <w:rPr>
                <w:color w:val="000000" w:themeColor="text1"/>
              </w:rPr>
            </w:pPr>
            <w:r>
              <w:rPr>
                <w:color w:val="000000" w:themeColor="text1"/>
              </w:rPr>
              <w:t>50mg/ml</w:t>
            </w:r>
          </w:p>
        </w:tc>
        <w:tc>
          <w:tcPr>
            <w:tcW w:w="3960" w:type="dxa"/>
          </w:tcPr>
          <w:p w14:paraId="35E3C250" w14:textId="77777777" w:rsidR="00CD1177" w:rsidRDefault="00CD1177" w:rsidP="00EA0082">
            <w:pPr>
              <w:rPr>
                <w:color w:val="000000" w:themeColor="text1"/>
              </w:rPr>
            </w:pPr>
            <w:r>
              <w:rPr>
                <w:color w:val="000000" w:themeColor="text1"/>
              </w:rPr>
              <w:t>V= (dose x weight)/ concentration</w:t>
            </w:r>
          </w:p>
          <w:p w14:paraId="7DA2400A" w14:textId="77777777" w:rsidR="00CD1177" w:rsidRDefault="00CD1177" w:rsidP="00EA0082">
            <w:pPr>
              <w:rPr>
                <w:color w:val="000000" w:themeColor="text1"/>
              </w:rPr>
            </w:pPr>
            <w:r>
              <w:rPr>
                <w:color w:val="000000" w:themeColor="text1"/>
              </w:rPr>
              <w:t>=2.2mg/kg x 500kg / 50mg/ml</w:t>
            </w:r>
          </w:p>
          <w:p w14:paraId="547FBCB0" w14:textId="77777777" w:rsidR="00CD1177" w:rsidRPr="00520979" w:rsidRDefault="00CD1177" w:rsidP="00EA0082">
            <w:pPr>
              <w:rPr>
                <w:color w:val="000000" w:themeColor="text1"/>
              </w:rPr>
            </w:pPr>
            <w:r>
              <w:rPr>
                <w:color w:val="000000" w:themeColor="text1"/>
              </w:rPr>
              <w:t xml:space="preserve">= 22ml </w:t>
            </w:r>
          </w:p>
        </w:tc>
        <w:tc>
          <w:tcPr>
            <w:tcW w:w="2250" w:type="dxa"/>
          </w:tcPr>
          <w:p w14:paraId="43768BEC" w14:textId="77777777" w:rsidR="00CD1177" w:rsidRDefault="00CD1177" w:rsidP="00EA0082">
            <w:pPr>
              <w:rPr>
                <w:color w:val="000000" w:themeColor="text1"/>
              </w:rPr>
            </w:pPr>
            <w:r>
              <w:rPr>
                <w:color w:val="000000" w:themeColor="text1"/>
              </w:rPr>
              <w:t>Meat- 4 days</w:t>
            </w:r>
          </w:p>
          <w:p w14:paraId="35E2AA5C" w14:textId="77777777" w:rsidR="00CD1177" w:rsidRPr="00520979" w:rsidRDefault="00CD1177" w:rsidP="00EA0082">
            <w:pPr>
              <w:rPr>
                <w:color w:val="000000" w:themeColor="text1"/>
              </w:rPr>
            </w:pPr>
            <w:r>
              <w:rPr>
                <w:color w:val="000000" w:themeColor="text1"/>
              </w:rPr>
              <w:t>Milk-72 hours</w:t>
            </w:r>
          </w:p>
        </w:tc>
      </w:tr>
    </w:tbl>
    <w:p w14:paraId="6578011D" w14:textId="77777777" w:rsidR="00CD1177" w:rsidRDefault="00CD1177" w:rsidP="00CD1177">
      <w:pPr>
        <w:rPr>
          <w:color w:val="000000" w:themeColor="text1"/>
        </w:rPr>
      </w:pPr>
    </w:p>
    <w:p w14:paraId="5DB9DF40" w14:textId="77777777" w:rsidR="00DD67FF" w:rsidRDefault="00CD1177"/>
    <w:sectPr w:rsidR="00DD67FF" w:rsidSect="00193A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721FD"/>
    <w:multiLevelType w:val="hybridMultilevel"/>
    <w:tmpl w:val="22B84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D47B7C"/>
    <w:multiLevelType w:val="hybridMultilevel"/>
    <w:tmpl w:val="9C781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797C97"/>
    <w:multiLevelType w:val="multilevel"/>
    <w:tmpl w:val="19E27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895D62"/>
    <w:multiLevelType w:val="hybridMultilevel"/>
    <w:tmpl w:val="80AEF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B105BF"/>
    <w:multiLevelType w:val="multilevel"/>
    <w:tmpl w:val="51D02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30521B"/>
    <w:multiLevelType w:val="hybridMultilevel"/>
    <w:tmpl w:val="42FAE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527F31"/>
    <w:multiLevelType w:val="multilevel"/>
    <w:tmpl w:val="AA3AE7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381C24"/>
    <w:multiLevelType w:val="multilevel"/>
    <w:tmpl w:val="A0CE97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80E0904"/>
    <w:multiLevelType w:val="multilevel"/>
    <w:tmpl w:val="32B249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8"/>
  </w:num>
  <w:num w:numId="5">
    <w:abstractNumId w:val="6"/>
  </w:num>
  <w:num w:numId="6">
    <w:abstractNumId w:val="6"/>
    <w:lvlOverride w:ilvl="1">
      <w:lvl w:ilvl="1">
        <w:numFmt w:val="bullet"/>
        <w:lvlText w:val=""/>
        <w:lvlJc w:val="left"/>
        <w:pPr>
          <w:tabs>
            <w:tab w:val="num" w:pos="1440"/>
          </w:tabs>
          <w:ind w:left="1440" w:hanging="360"/>
        </w:pPr>
        <w:rPr>
          <w:rFonts w:ascii="Symbol" w:hAnsi="Symbol" w:hint="default"/>
          <w:sz w:val="20"/>
        </w:rPr>
      </w:lvl>
    </w:lvlOverride>
  </w:num>
  <w:num w:numId="7">
    <w:abstractNumId w:val="4"/>
  </w:num>
  <w:num w:numId="8">
    <w:abstractNumId w:val="5"/>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177"/>
    <w:rsid w:val="00193A84"/>
    <w:rsid w:val="00CA66E1"/>
    <w:rsid w:val="00CD1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53CAB9"/>
  <w15:chartTrackingRefBased/>
  <w15:docId w15:val="{A07BD4F9-AA52-EF42-AC0F-6675AA002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17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D1177"/>
  </w:style>
  <w:style w:type="paragraph" w:styleId="ListParagraph">
    <w:name w:val="List Paragraph"/>
    <w:basedOn w:val="Normal"/>
    <w:uiPriority w:val="34"/>
    <w:qFormat/>
    <w:rsid w:val="00CD1177"/>
    <w:pPr>
      <w:ind w:left="720"/>
      <w:contextualSpacing/>
    </w:pPr>
  </w:style>
  <w:style w:type="paragraph" w:styleId="NormalWeb">
    <w:name w:val="Normal (Web)"/>
    <w:basedOn w:val="Normal"/>
    <w:uiPriority w:val="99"/>
    <w:unhideWhenUsed/>
    <w:rsid w:val="00CD1177"/>
    <w:pPr>
      <w:spacing w:before="100" w:beforeAutospacing="1" w:after="100" w:afterAutospacing="1"/>
    </w:pPr>
  </w:style>
  <w:style w:type="table" w:styleId="TableGrid">
    <w:name w:val="Table Grid"/>
    <w:basedOn w:val="TableNormal"/>
    <w:uiPriority w:val="39"/>
    <w:rsid w:val="00CD11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CD11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vetstream-com.ezproxy.sastudents.uwi.tt/treat/bovis/pdfs-and-tables/non-absorbable-suture-materia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736</Words>
  <Characters>4196</Characters>
  <Application>Microsoft Office Word</Application>
  <DocSecurity>0</DocSecurity>
  <Lines>34</Lines>
  <Paragraphs>9</Paragraphs>
  <ScaleCrop>false</ScaleCrop>
  <Company/>
  <LinksUpToDate>false</LinksUpToDate>
  <CharactersWithSpaces>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crystalmariesutherland@gmail.com</dc:creator>
  <cp:keywords/>
  <dc:description/>
  <cp:lastModifiedBy>crystalmariesutherland@gmail.com</cp:lastModifiedBy>
  <cp:revision>1</cp:revision>
  <dcterms:created xsi:type="dcterms:W3CDTF">2020-11-23T16:08:00Z</dcterms:created>
  <dcterms:modified xsi:type="dcterms:W3CDTF">2020-11-23T16:09:00Z</dcterms:modified>
</cp:coreProperties>
</file>