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A7AE" w14:textId="3A6C20FF" w:rsidR="001044DC" w:rsidRPr="001044DC" w:rsidRDefault="001044DC" w:rsidP="0010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044D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Patient ID: Holstein </w:t>
      </w:r>
    </w:p>
    <w:p w14:paraId="1FC57A61" w14:textId="77777777" w:rsidR="001044DC" w:rsidRPr="001044DC" w:rsidRDefault="001044DC" w:rsidP="0010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044D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Weight of patient: 150kg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7846"/>
      </w:tblGrid>
      <w:tr w:rsidR="001044DC" w:rsidRPr="001044DC" w14:paraId="2227137F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AF9B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Flunixin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BB61" w14:textId="77777777" w:rsidR="001044DC" w:rsidRPr="001044DC" w:rsidRDefault="001044DC" w:rsidP="001044D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Analgesic agent </w:t>
            </w:r>
          </w:p>
          <w:p w14:paraId="287E4BA3" w14:textId="77777777" w:rsidR="001044DC" w:rsidRPr="001044DC" w:rsidRDefault="001044DC" w:rsidP="001044D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Administer IV slowly, rate of 0.5 ml per minute. Be sure to observe the animal to ensure that pain relief is effective. </w:t>
            </w:r>
          </w:p>
          <w:p w14:paraId="78E02FFA" w14:textId="15BF93ED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Min dosage: 1.1 mg/kg</w:t>
            </w:r>
          </w:p>
          <w:p w14:paraId="4B9D848D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50mg/mL</w:t>
            </w:r>
          </w:p>
          <w:p w14:paraId="29D7E74F" w14:textId="32DE63ED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5AD192D8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1.1 mg/kg x 150kg = 165mg</w:t>
            </w:r>
          </w:p>
          <w:p w14:paraId="34FB5DCF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1ml of Flunixin = 50mg of active content</w:t>
            </w:r>
          </w:p>
          <w:p w14:paraId="2A4A92E9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Therefore, 165mg/ 50mg/ml= 3.3ml</w:t>
            </w:r>
          </w:p>
          <w:p w14:paraId="09F2BDC7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4FEBBFBA" w14:textId="75E4CFC7" w:rsidR="001044DC" w:rsidRPr="001044DC" w:rsidRDefault="001044DC" w:rsidP="00B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044DC" w:rsidRPr="001044DC" w14:paraId="6F124E50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A935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Lidocaine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F2755" w14:textId="77777777" w:rsidR="001044DC" w:rsidRPr="001044DC" w:rsidRDefault="001044DC" w:rsidP="001044D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Analgesic agent</w:t>
            </w:r>
          </w:p>
          <w:p w14:paraId="5D348985" w14:textId="77777777" w:rsidR="001044DC" w:rsidRPr="001044DC" w:rsidRDefault="001044DC" w:rsidP="001044D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Administer locally to each testicle</w:t>
            </w:r>
          </w:p>
          <w:p w14:paraId="438CA283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05435B5A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Drug Dosage: 5 mg/kg</w:t>
            </w:r>
          </w:p>
          <w:p w14:paraId="0414446C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2% solution</w:t>
            </w:r>
          </w:p>
          <w:p w14:paraId="1891839B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217296C5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2% = 2g/100ml = 0.02 g/ml</w:t>
            </w:r>
          </w:p>
          <w:p w14:paraId="440EC5A7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1000 x 0.02 = 20mg/ml</w:t>
            </w:r>
          </w:p>
          <w:p w14:paraId="05C17974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6A5D0C30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5 mg/kg x 150 = 750mg</w:t>
            </w:r>
          </w:p>
          <w:p w14:paraId="0EA97E5C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1ml = 20mg active content</w:t>
            </w:r>
          </w:p>
          <w:p w14:paraId="176138A3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Therefore, 750mg/20mg/ml = 37.5ml</w:t>
            </w:r>
          </w:p>
          <w:p w14:paraId="733BB61F" w14:textId="77777777" w:rsid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63813670" w14:textId="42B17C61" w:rsidR="00FE5964" w:rsidRPr="00FE5964" w:rsidRDefault="00FE5964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FE5964">
              <w:rPr>
                <w:rFonts w:ascii="Times New Roman" w:hAnsi="Times New Roman" w:cs="Times New Roman"/>
              </w:rPr>
              <w:t xml:space="preserve">Proximal Paravertebral nerve block, 5-10 ml of Lidocaine used at each site of T13, L1 and </w:t>
            </w:r>
            <w:proofErr w:type="gramStart"/>
            <w:r w:rsidRPr="00FE5964">
              <w:rPr>
                <w:rFonts w:ascii="Times New Roman" w:hAnsi="Times New Roman" w:cs="Times New Roman"/>
              </w:rPr>
              <w:t>L2</w:t>
            </w:r>
            <w:proofErr w:type="gramEnd"/>
            <w:r w:rsidRPr="00FE5964">
              <w:rPr>
                <w:rFonts w:ascii="Times New Roman" w:hAnsi="Times New Roman" w:cs="Times New Roman"/>
              </w:rPr>
              <w:t xml:space="preserve"> respectively. </w:t>
            </w:r>
          </w:p>
        </w:tc>
      </w:tr>
      <w:tr w:rsidR="001044DC" w:rsidRPr="001044DC" w14:paraId="29C5BE8A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34EC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Xylazine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1FDE8" w14:textId="77777777" w:rsidR="001044DC" w:rsidRPr="001044DC" w:rsidRDefault="001044DC" w:rsidP="001044D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Sedation</w:t>
            </w:r>
          </w:p>
          <w:p w14:paraId="26165B4A" w14:textId="77777777" w:rsidR="001044DC" w:rsidRPr="001044DC" w:rsidRDefault="001044DC" w:rsidP="001044D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Analgesic agent</w:t>
            </w:r>
          </w:p>
          <w:p w14:paraId="42B8ED97" w14:textId="7F931483" w:rsidR="001044DC" w:rsidRPr="001044DC" w:rsidRDefault="001044DC" w:rsidP="001044D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Administer IV</w:t>
            </w:r>
            <w:r w:rsidR="00BF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/IM </w:t>
            </w:r>
          </w:p>
          <w:p w14:paraId="4B7F8D2D" w14:textId="56C5C528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Min dosage: 0.0</w:t>
            </w:r>
            <w:r w:rsidR="00C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5</w:t>
            </w: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mg/kg</w:t>
            </w:r>
          </w:p>
          <w:p w14:paraId="7EE9F124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20mg/ml</w:t>
            </w:r>
          </w:p>
          <w:p w14:paraId="6FD4EC95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49B95FA9" w14:textId="3C81317D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0.0</w:t>
            </w:r>
            <w:r w:rsidR="00B5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5</w:t>
            </w: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mg/kg x 150kg = </w:t>
            </w:r>
            <w:r w:rsidR="00B9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7.5</w:t>
            </w: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</w:t>
            </w:r>
          </w:p>
          <w:p w14:paraId="61D3929A" w14:textId="43545091" w:rsid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1ml = 20mg active content</w:t>
            </w:r>
          </w:p>
          <w:p w14:paraId="14A3A172" w14:textId="3991BBC6" w:rsidR="00B97C4F" w:rsidRDefault="00B97C4F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7.5/</w:t>
            </w:r>
            <w:r w:rsidR="00A0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20= .375 ml </w:t>
            </w:r>
          </w:p>
          <w:p w14:paraId="0947FD1C" w14:textId="47F6CAEC" w:rsidR="00B65616" w:rsidRPr="001044DC" w:rsidRDefault="00B65616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044DC" w:rsidRPr="001044DC" w14:paraId="7AE4450D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83C9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Ketamine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B6CB7" w14:textId="77777777" w:rsidR="001044DC" w:rsidRPr="001044DC" w:rsidRDefault="001044DC" w:rsidP="001044D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Dissociative sedation agent</w:t>
            </w:r>
          </w:p>
          <w:p w14:paraId="06369940" w14:textId="4886DD66" w:rsidR="001044DC" w:rsidRDefault="001044DC" w:rsidP="001044D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Administer IV slowly at a rate of 0.5ml/min. Observe every minute to ensure pain relief is effective. </w:t>
            </w:r>
          </w:p>
          <w:p w14:paraId="78E87CF9" w14:textId="79C5E186" w:rsidR="00BF1B25" w:rsidRPr="001044DC" w:rsidRDefault="00BF1B25" w:rsidP="001044D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IM stun </w:t>
            </w:r>
          </w:p>
          <w:p w14:paraId="77A1EDF6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1A32DBAC" w14:textId="7BCEAEFF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dosage: </w:t>
            </w:r>
            <w:r w:rsidR="0020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1 </w:t>
            </w: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mg/kg</w:t>
            </w:r>
          </w:p>
          <w:p w14:paraId="2C221F24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100 mg/ml</w:t>
            </w:r>
          </w:p>
          <w:p w14:paraId="341170C2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1C1FA3A9" w14:textId="57440752" w:rsidR="001044DC" w:rsidRPr="001044DC" w:rsidRDefault="00E97AB2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1 </w:t>
            </w:r>
            <w:r w:rsidR="001044DC"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mg/kg x 150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150</w:t>
            </w:r>
            <w:r w:rsidR="001044DC"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</w:t>
            </w:r>
          </w:p>
          <w:p w14:paraId="04D6546D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1ml = 100mg active content </w:t>
            </w:r>
          </w:p>
          <w:p w14:paraId="2D719EC2" w14:textId="51F7DF4D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Therefore, </w:t>
            </w:r>
            <w:r w:rsidR="00E9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150</w:t>
            </w: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mg/100mg/ml = </w:t>
            </w:r>
            <w:r w:rsidR="00E9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1.5</w:t>
            </w: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ml</w:t>
            </w:r>
          </w:p>
        </w:tc>
      </w:tr>
    </w:tbl>
    <w:p w14:paraId="79F48B29" w14:textId="6102855B" w:rsidR="001044DC" w:rsidRPr="001044DC" w:rsidRDefault="001044DC" w:rsidP="00104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6617"/>
      </w:tblGrid>
      <w:tr w:rsidR="001044DC" w:rsidRPr="001044DC" w14:paraId="0EBF8E2F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B9B68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Tolazoline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5B3D5" w14:textId="77777777" w:rsidR="001044DC" w:rsidRPr="001044DC" w:rsidRDefault="001044DC" w:rsidP="001044D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Give IV slowly to reverse xylazine</w:t>
            </w:r>
          </w:p>
          <w:p w14:paraId="6C60BE0E" w14:textId="77777777" w:rsidR="001044DC" w:rsidRPr="001044DC" w:rsidRDefault="001044DC" w:rsidP="001044D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Dose 2-4 more than the xylazine dose </w:t>
            </w:r>
          </w:p>
          <w:p w14:paraId="56680A75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70660F94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Drug dose: 1.5 mg/kg</w:t>
            </w:r>
          </w:p>
          <w:p w14:paraId="1670A23F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100 mg/ml</w:t>
            </w:r>
          </w:p>
          <w:p w14:paraId="7A0CF990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5ECF0FBB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150kg x 1.5mg/kg= 225</w:t>
            </w:r>
          </w:p>
          <w:p w14:paraId="489B740A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225mg/100mg/ml = 2.25ml</w:t>
            </w:r>
          </w:p>
        </w:tc>
      </w:tr>
      <w:tr w:rsidR="001044DC" w:rsidRPr="001044DC" w14:paraId="3026142E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5FCA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Yohimbine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DA37F" w14:textId="77777777" w:rsidR="001044DC" w:rsidRPr="001044DC" w:rsidRDefault="001044DC" w:rsidP="001044D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In emergency protocol, 0.125 mg/kg given IV and tolazoline at 2 mg/kg.</w:t>
            </w:r>
          </w:p>
        </w:tc>
      </w:tr>
      <w:tr w:rsidR="001044DC" w:rsidRPr="001044DC" w14:paraId="039296FD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108C5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Atropine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A4229" w14:textId="77777777" w:rsidR="001044DC" w:rsidRPr="001044DC" w:rsidRDefault="001044DC" w:rsidP="001044D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Used when bradycardia is noticed</w:t>
            </w:r>
          </w:p>
          <w:p w14:paraId="0568FB83" w14:textId="77777777" w:rsidR="001044DC" w:rsidRPr="001044DC" w:rsidRDefault="001044DC" w:rsidP="001044D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Give IV or IM</w:t>
            </w:r>
          </w:p>
          <w:p w14:paraId="2785712F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4553F270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Drug Dose: 0.04 mg/kg</w:t>
            </w:r>
          </w:p>
          <w:p w14:paraId="40888EC6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15 mg/ml</w:t>
            </w:r>
          </w:p>
          <w:p w14:paraId="51DA24D6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38C3F697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150kg x 0.04mg/kg = 6mg</w:t>
            </w:r>
          </w:p>
          <w:p w14:paraId="50D7D852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6mg/15mg/ml = 0.4ml</w:t>
            </w:r>
          </w:p>
        </w:tc>
      </w:tr>
      <w:tr w:rsidR="001044DC" w:rsidRPr="001044DC" w14:paraId="42CFC81D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092E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Epinephrine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7F60F" w14:textId="77777777" w:rsidR="001044DC" w:rsidRPr="001044DC" w:rsidRDefault="001044DC" w:rsidP="001044D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Use if you notice anaphylactic shock</w:t>
            </w:r>
          </w:p>
          <w:p w14:paraId="76D7A12C" w14:textId="77777777" w:rsidR="001044DC" w:rsidRPr="001044DC" w:rsidRDefault="001044DC" w:rsidP="001044D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Give IM.</w:t>
            </w:r>
          </w:p>
          <w:p w14:paraId="494EFB69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760FD0AB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Drug Dose: 0.02 mg/kg</w:t>
            </w:r>
          </w:p>
          <w:p w14:paraId="57C5350B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Drug </w:t>
            </w:r>
            <w:proofErr w:type="spellStart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</w:t>
            </w:r>
            <w:proofErr w:type="spellEnd"/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 1 mg/ml</w:t>
            </w:r>
          </w:p>
          <w:p w14:paraId="4390C9D4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14:paraId="249B93E6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150kg x 0.02 mg/kg = 3mg</w:t>
            </w:r>
          </w:p>
          <w:p w14:paraId="7F8595C6" w14:textId="77777777" w:rsidR="001044DC" w:rsidRPr="001044DC" w:rsidRDefault="001044DC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0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3mg / 1mg/ml = 3mg</w:t>
            </w:r>
          </w:p>
        </w:tc>
      </w:tr>
      <w:tr w:rsidR="00923F71" w:rsidRPr="001044DC" w14:paraId="3E9F199E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C595" w14:textId="09ED1443" w:rsidR="00923F71" w:rsidRPr="001044DC" w:rsidRDefault="00957276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Penstrep (antibiotic)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D531" w14:textId="77777777" w:rsidR="00923F71" w:rsidRDefault="006F2FF9" w:rsidP="0095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1ml per 20kg in cattle </w:t>
            </w:r>
          </w:p>
          <w:p w14:paraId="01E8109C" w14:textId="77777777" w:rsidR="006F2FF9" w:rsidRDefault="006F2FF9" w:rsidP="0095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Concentration – 200000 IU</w:t>
            </w:r>
          </w:p>
          <w:p w14:paraId="5D4BC3B0" w14:textId="1189523C" w:rsidR="006F2FF9" w:rsidRPr="001044DC" w:rsidRDefault="000C5C90" w:rsidP="0095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150kg/</w:t>
            </w:r>
            <w:r w:rsidR="009C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20kg= 7.5ml</w:t>
            </w:r>
          </w:p>
        </w:tc>
      </w:tr>
      <w:tr w:rsidR="00E84448" w:rsidRPr="001044DC" w14:paraId="524F31F1" w14:textId="77777777" w:rsidTr="00104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D7D9" w14:textId="60CB7F55" w:rsidR="00E84448" w:rsidRDefault="00E84448" w:rsidP="0010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Ivermectin (antiparasitic)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0084" w14:textId="77777777" w:rsidR="00E84448" w:rsidRDefault="00645B75" w:rsidP="0095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Dosage: 0.2mg/kg SC</w:t>
            </w:r>
          </w:p>
          <w:p w14:paraId="25AC25B8" w14:textId="77777777" w:rsidR="00EB1B39" w:rsidRDefault="00EB1B39" w:rsidP="0095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Concentration: 10mg/ml </w:t>
            </w:r>
          </w:p>
          <w:p w14:paraId="622576E6" w14:textId="5E15BFC7" w:rsidR="00EB1B39" w:rsidRDefault="00F82096" w:rsidP="0095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0.2 * 150/10= </w:t>
            </w:r>
            <w:r w:rsidR="00FF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3ml</w:t>
            </w:r>
          </w:p>
        </w:tc>
      </w:tr>
    </w:tbl>
    <w:p w14:paraId="66E18953" w14:textId="77777777" w:rsidR="00543691" w:rsidRDefault="00543691"/>
    <w:sectPr w:rsidR="00543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64F"/>
    <w:multiLevelType w:val="multilevel"/>
    <w:tmpl w:val="21A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05F90"/>
    <w:multiLevelType w:val="multilevel"/>
    <w:tmpl w:val="A36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3455A"/>
    <w:multiLevelType w:val="multilevel"/>
    <w:tmpl w:val="8DD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181F"/>
    <w:multiLevelType w:val="multilevel"/>
    <w:tmpl w:val="0DA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478B6"/>
    <w:multiLevelType w:val="multilevel"/>
    <w:tmpl w:val="44D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230DB"/>
    <w:multiLevelType w:val="multilevel"/>
    <w:tmpl w:val="079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8281B"/>
    <w:multiLevelType w:val="multilevel"/>
    <w:tmpl w:val="B93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F5D4F"/>
    <w:multiLevelType w:val="multilevel"/>
    <w:tmpl w:val="F64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DC"/>
    <w:rsid w:val="000C5C90"/>
    <w:rsid w:val="001044DC"/>
    <w:rsid w:val="002059A5"/>
    <w:rsid w:val="004E4945"/>
    <w:rsid w:val="00543691"/>
    <w:rsid w:val="00645B75"/>
    <w:rsid w:val="006F2FF9"/>
    <w:rsid w:val="00923F71"/>
    <w:rsid w:val="00957276"/>
    <w:rsid w:val="009874ED"/>
    <w:rsid w:val="009C5CF9"/>
    <w:rsid w:val="00A0310D"/>
    <w:rsid w:val="00B149C5"/>
    <w:rsid w:val="00B53E27"/>
    <w:rsid w:val="00B65616"/>
    <w:rsid w:val="00B97C4F"/>
    <w:rsid w:val="00BB7F15"/>
    <w:rsid w:val="00BF1B25"/>
    <w:rsid w:val="00C42C1C"/>
    <w:rsid w:val="00E84448"/>
    <w:rsid w:val="00E97AB2"/>
    <w:rsid w:val="00EB1B39"/>
    <w:rsid w:val="00F82096"/>
    <w:rsid w:val="00FE5964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9AB8"/>
  <w15:chartTrackingRefBased/>
  <w15:docId w15:val="{AD30A1EA-59AD-4420-8925-7268ED3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24</cp:revision>
  <dcterms:created xsi:type="dcterms:W3CDTF">2020-11-17T12:08:00Z</dcterms:created>
  <dcterms:modified xsi:type="dcterms:W3CDTF">2020-12-03T21:52:00Z</dcterms:modified>
</cp:coreProperties>
</file>