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C658A" w14:textId="711A2F5B" w:rsidR="00F31D5E" w:rsidRPr="00D76086" w:rsidRDefault="00F31D5E" w:rsidP="00F31D5E">
      <w:pPr>
        <w:jc w:val="center"/>
        <w:rPr>
          <w:rFonts w:ascii="Times New Roman" w:hAnsi="Times New Roman" w:cs="Times New Roman"/>
          <w:b/>
          <w:bCs/>
          <w:color w:val="BF8F00" w:themeColor="accent4" w:themeShade="BF"/>
          <w:sz w:val="40"/>
          <w:szCs w:val="40"/>
          <w:u w:val="single"/>
        </w:rPr>
      </w:pPr>
      <w:r w:rsidRPr="00D76086">
        <w:rPr>
          <w:rFonts w:ascii="Times New Roman" w:hAnsi="Times New Roman" w:cs="Times New Roman"/>
          <w:b/>
          <w:bCs/>
          <w:color w:val="BF8F00" w:themeColor="accent4" w:themeShade="BF"/>
          <w:sz w:val="40"/>
          <w:szCs w:val="40"/>
          <w:u w:val="single"/>
        </w:rPr>
        <w:t>Palpation and Manipulation</w:t>
      </w:r>
    </w:p>
    <w:tbl>
      <w:tblPr>
        <w:tblStyle w:val="TableGrid"/>
        <w:tblW w:w="14170" w:type="dxa"/>
        <w:tblLook w:val="04A0" w:firstRow="1" w:lastRow="0" w:firstColumn="1" w:lastColumn="0" w:noHBand="0" w:noVBand="1"/>
      </w:tblPr>
      <w:tblGrid>
        <w:gridCol w:w="4508"/>
        <w:gridCol w:w="9662"/>
      </w:tblGrid>
      <w:tr w:rsidR="00F31D5E" w:rsidRPr="00D76086" w14:paraId="1B3B1589" w14:textId="77777777" w:rsidTr="00D76086">
        <w:tc>
          <w:tcPr>
            <w:tcW w:w="4508" w:type="dxa"/>
          </w:tcPr>
          <w:p w14:paraId="0B39B167" w14:textId="4E7A1FB5" w:rsidR="00F31D5E" w:rsidRPr="00D76086" w:rsidRDefault="00F31D5E" w:rsidP="00D76086">
            <w:pPr>
              <w:jc w:val="center"/>
              <w:rPr>
                <w:rFonts w:ascii="Times New Roman" w:hAnsi="Times New Roman" w:cs="Times New Roman"/>
                <w:b/>
                <w:bCs/>
                <w:color w:val="BF8F00" w:themeColor="accent4" w:themeShade="BF"/>
                <w:sz w:val="24"/>
                <w:szCs w:val="24"/>
              </w:rPr>
            </w:pPr>
            <w:r w:rsidRPr="00D76086">
              <w:rPr>
                <w:rFonts w:ascii="Times New Roman" w:hAnsi="Times New Roman" w:cs="Times New Roman"/>
                <w:b/>
                <w:bCs/>
                <w:color w:val="BF8F00" w:themeColor="accent4" w:themeShade="BF"/>
                <w:sz w:val="24"/>
                <w:szCs w:val="24"/>
              </w:rPr>
              <w:t>STRUCTURE</w:t>
            </w:r>
          </w:p>
        </w:tc>
        <w:tc>
          <w:tcPr>
            <w:tcW w:w="9662" w:type="dxa"/>
          </w:tcPr>
          <w:p w14:paraId="3F5782A0" w14:textId="3E1F4583" w:rsidR="00F31D5E" w:rsidRPr="00D76086" w:rsidRDefault="00F31D5E" w:rsidP="00D76086">
            <w:pPr>
              <w:jc w:val="center"/>
              <w:rPr>
                <w:rFonts w:ascii="Times New Roman" w:hAnsi="Times New Roman" w:cs="Times New Roman"/>
                <w:b/>
                <w:bCs/>
                <w:color w:val="BF8F00" w:themeColor="accent4" w:themeShade="BF"/>
                <w:sz w:val="24"/>
                <w:szCs w:val="24"/>
              </w:rPr>
            </w:pPr>
            <w:r w:rsidRPr="00D76086">
              <w:rPr>
                <w:rFonts w:ascii="Times New Roman" w:hAnsi="Times New Roman" w:cs="Times New Roman"/>
                <w:b/>
                <w:bCs/>
                <w:color w:val="BF8F00" w:themeColor="accent4" w:themeShade="BF"/>
                <w:sz w:val="24"/>
                <w:szCs w:val="24"/>
              </w:rPr>
              <w:t>EXAMINATION</w:t>
            </w:r>
          </w:p>
        </w:tc>
      </w:tr>
      <w:tr w:rsidR="00F31D5E" w:rsidRPr="00D76086" w14:paraId="64EE1DE7" w14:textId="77777777" w:rsidTr="00D76086">
        <w:tc>
          <w:tcPr>
            <w:tcW w:w="4508" w:type="dxa"/>
          </w:tcPr>
          <w:p w14:paraId="44B5E157" w14:textId="013AC280" w:rsidR="00F31D5E" w:rsidRPr="00D76086" w:rsidRDefault="00F31D5E">
            <w:pPr>
              <w:rPr>
                <w:rFonts w:ascii="Times New Roman" w:hAnsi="Times New Roman" w:cs="Times New Roman"/>
                <w:b/>
                <w:bCs/>
                <w:sz w:val="24"/>
                <w:szCs w:val="24"/>
              </w:rPr>
            </w:pPr>
            <w:r w:rsidRPr="00D76086">
              <w:rPr>
                <w:rFonts w:ascii="Times New Roman" w:hAnsi="Times New Roman" w:cs="Times New Roman"/>
                <w:b/>
                <w:bCs/>
                <w:sz w:val="24"/>
                <w:szCs w:val="24"/>
              </w:rPr>
              <w:t xml:space="preserve">Hoof </w:t>
            </w:r>
          </w:p>
        </w:tc>
        <w:tc>
          <w:tcPr>
            <w:tcW w:w="9662" w:type="dxa"/>
          </w:tcPr>
          <w:p w14:paraId="141EB776" w14:textId="77777777" w:rsidR="00D76086" w:rsidRDefault="00F31D5E" w:rsidP="00D76086">
            <w:pPr>
              <w:pStyle w:val="ListParagraph"/>
              <w:numPr>
                <w:ilvl w:val="0"/>
                <w:numId w:val="1"/>
              </w:numPr>
              <w:rPr>
                <w:rFonts w:ascii="Times New Roman" w:hAnsi="Times New Roman" w:cs="Times New Roman"/>
                <w:sz w:val="24"/>
                <w:szCs w:val="24"/>
              </w:rPr>
            </w:pPr>
            <w:r w:rsidRPr="00D76086">
              <w:rPr>
                <w:rFonts w:ascii="Times New Roman" w:hAnsi="Times New Roman" w:cs="Times New Roman"/>
                <w:sz w:val="24"/>
                <w:szCs w:val="24"/>
              </w:rPr>
              <w:t xml:space="preserve">Note the size and shape of the </w:t>
            </w:r>
            <w:r w:rsidR="00D76086">
              <w:rPr>
                <w:rFonts w:ascii="Times New Roman" w:hAnsi="Times New Roman" w:cs="Times New Roman"/>
                <w:sz w:val="24"/>
                <w:szCs w:val="24"/>
              </w:rPr>
              <w:t>hoof and c</w:t>
            </w:r>
            <w:r w:rsidRPr="00D76086">
              <w:rPr>
                <w:rFonts w:ascii="Times New Roman" w:hAnsi="Times New Roman" w:cs="Times New Roman"/>
                <w:sz w:val="24"/>
                <w:szCs w:val="24"/>
              </w:rPr>
              <w:t xml:space="preserve">ompare the normal with the abnormal.  </w:t>
            </w:r>
          </w:p>
          <w:p w14:paraId="524DBEB6" w14:textId="77777777" w:rsidR="00D76086" w:rsidRDefault="00D76086" w:rsidP="00D7608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Observe</w:t>
            </w:r>
            <w:r w:rsidR="00F31D5E" w:rsidRPr="00D76086">
              <w:rPr>
                <w:rFonts w:ascii="Times New Roman" w:hAnsi="Times New Roman" w:cs="Times New Roman"/>
                <w:sz w:val="24"/>
                <w:szCs w:val="24"/>
              </w:rPr>
              <w:t xml:space="preserve"> for any abnormal hoof wear, ring formation, heel bulb contraction, hoof wall cracks and swellings, and any other asymmetries.  </w:t>
            </w:r>
          </w:p>
          <w:p w14:paraId="18AF91A0" w14:textId="77777777" w:rsidR="00D76086" w:rsidRDefault="00F31D5E" w:rsidP="00D76086">
            <w:pPr>
              <w:pStyle w:val="ListParagraph"/>
              <w:numPr>
                <w:ilvl w:val="0"/>
                <w:numId w:val="1"/>
              </w:numPr>
              <w:rPr>
                <w:rFonts w:ascii="Times New Roman" w:hAnsi="Times New Roman" w:cs="Times New Roman"/>
                <w:sz w:val="24"/>
                <w:szCs w:val="24"/>
              </w:rPr>
            </w:pPr>
            <w:r w:rsidRPr="00D76086">
              <w:rPr>
                <w:rFonts w:ascii="Times New Roman" w:hAnsi="Times New Roman" w:cs="Times New Roman"/>
                <w:sz w:val="24"/>
                <w:szCs w:val="24"/>
              </w:rPr>
              <w:t>Palpate the coronary band for heat, swelling and pain on pressure</w:t>
            </w:r>
            <w:r w:rsidR="00D76086">
              <w:rPr>
                <w:rFonts w:ascii="Times New Roman" w:hAnsi="Times New Roman" w:cs="Times New Roman"/>
                <w:sz w:val="24"/>
                <w:szCs w:val="24"/>
              </w:rPr>
              <w:t xml:space="preserve"> and h</w:t>
            </w:r>
            <w:r w:rsidRPr="00D76086">
              <w:rPr>
                <w:rFonts w:ascii="Times New Roman" w:hAnsi="Times New Roman" w:cs="Times New Roman"/>
                <w:sz w:val="24"/>
                <w:szCs w:val="24"/>
              </w:rPr>
              <w:t xml:space="preserve">ave </w:t>
            </w:r>
            <w:r w:rsidR="00D76086">
              <w:rPr>
                <w:rFonts w:ascii="Times New Roman" w:hAnsi="Times New Roman" w:cs="Times New Roman"/>
                <w:sz w:val="24"/>
                <w:szCs w:val="24"/>
              </w:rPr>
              <w:t xml:space="preserve">use </w:t>
            </w:r>
            <w:r w:rsidRPr="00D76086">
              <w:rPr>
                <w:rFonts w:ascii="Times New Roman" w:hAnsi="Times New Roman" w:cs="Times New Roman"/>
                <w:sz w:val="24"/>
                <w:szCs w:val="24"/>
              </w:rPr>
              <w:t xml:space="preserve">hoof pick, a hoof knife and hoof testers.  </w:t>
            </w:r>
          </w:p>
          <w:p w14:paraId="487564B8" w14:textId="77777777" w:rsidR="00D76086" w:rsidRDefault="00D76086" w:rsidP="00D7608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Always c</w:t>
            </w:r>
            <w:r w:rsidR="00F31D5E" w:rsidRPr="00D76086">
              <w:rPr>
                <w:rFonts w:ascii="Times New Roman" w:hAnsi="Times New Roman" w:cs="Times New Roman"/>
                <w:sz w:val="24"/>
                <w:szCs w:val="24"/>
              </w:rPr>
              <w:t xml:space="preserve">lean out the sole of the foot and search for any abnormalities, including frog atrophy, flat -footedness, or puncture wounds.  </w:t>
            </w:r>
          </w:p>
          <w:p w14:paraId="1092A5C5" w14:textId="3DFD5BA2" w:rsidR="00F31D5E" w:rsidRPr="00D76086" w:rsidRDefault="00F31D5E" w:rsidP="00D76086">
            <w:pPr>
              <w:pStyle w:val="ListParagraph"/>
              <w:numPr>
                <w:ilvl w:val="0"/>
                <w:numId w:val="1"/>
              </w:numPr>
              <w:rPr>
                <w:rFonts w:ascii="Times New Roman" w:hAnsi="Times New Roman" w:cs="Times New Roman"/>
                <w:sz w:val="24"/>
                <w:szCs w:val="24"/>
              </w:rPr>
            </w:pPr>
            <w:r w:rsidRPr="00D76086">
              <w:rPr>
                <w:rFonts w:ascii="Times New Roman" w:hAnsi="Times New Roman" w:cs="Times New Roman"/>
                <w:sz w:val="24"/>
                <w:szCs w:val="24"/>
              </w:rPr>
              <w:t xml:space="preserve">Use hoof testers on the entire sole and frog region of the </w:t>
            </w:r>
            <w:r w:rsidR="00D76086">
              <w:rPr>
                <w:rFonts w:ascii="Times New Roman" w:hAnsi="Times New Roman" w:cs="Times New Roman"/>
                <w:sz w:val="24"/>
                <w:szCs w:val="24"/>
              </w:rPr>
              <w:t>hoof and t</w:t>
            </w:r>
            <w:r w:rsidRPr="00D76086">
              <w:rPr>
                <w:rFonts w:ascii="Times New Roman" w:hAnsi="Times New Roman" w:cs="Times New Roman"/>
                <w:sz w:val="24"/>
                <w:szCs w:val="24"/>
              </w:rPr>
              <w:t>ry to localize any hoof sensitivity or signs of laminitis.</w:t>
            </w:r>
          </w:p>
        </w:tc>
      </w:tr>
      <w:tr w:rsidR="00F31D5E" w:rsidRPr="00D76086" w14:paraId="7472E4F7" w14:textId="77777777" w:rsidTr="00D76086">
        <w:tc>
          <w:tcPr>
            <w:tcW w:w="4508" w:type="dxa"/>
          </w:tcPr>
          <w:p w14:paraId="1DFE0E9F" w14:textId="267B456E" w:rsidR="00F31D5E" w:rsidRPr="00D76086" w:rsidRDefault="00F31D5E">
            <w:pPr>
              <w:rPr>
                <w:rFonts w:ascii="Times New Roman" w:hAnsi="Times New Roman" w:cs="Times New Roman"/>
                <w:b/>
                <w:bCs/>
                <w:sz w:val="24"/>
                <w:szCs w:val="24"/>
              </w:rPr>
            </w:pPr>
            <w:r w:rsidRPr="00D76086">
              <w:rPr>
                <w:rFonts w:ascii="Times New Roman" w:hAnsi="Times New Roman" w:cs="Times New Roman"/>
                <w:b/>
                <w:bCs/>
                <w:sz w:val="24"/>
                <w:szCs w:val="24"/>
              </w:rPr>
              <w:t xml:space="preserve">Pastern </w:t>
            </w:r>
          </w:p>
        </w:tc>
        <w:tc>
          <w:tcPr>
            <w:tcW w:w="9662" w:type="dxa"/>
          </w:tcPr>
          <w:p w14:paraId="2C2FE9EF" w14:textId="77777777" w:rsidR="00D76086" w:rsidRDefault="00F31D5E" w:rsidP="00D76086">
            <w:pPr>
              <w:pStyle w:val="ListParagraph"/>
              <w:numPr>
                <w:ilvl w:val="0"/>
                <w:numId w:val="2"/>
              </w:numPr>
              <w:rPr>
                <w:rFonts w:ascii="Times New Roman" w:hAnsi="Times New Roman" w:cs="Times New Roman"/>
                <w:sz w:val="24"/>
                <w:szCs w:val="24"/>
              </w:rPr>
            </w:pPr>
            <w:r w:rsidRPr="00D76086">
              <w:rPr>
                <w:rFonts w:ascii="Times New Roman" w:hAnsi="Times New Roman" w:cs="Times New Roman"/>
                <w:sz w:val="24"/>
                <w:szCs w:val="24"/>
              </w:rPr>
              <w:t>Palpate th</w:t>
            </w:r>
            <w:r w:rsidR="00D76086">
              <w:rPr>
                <w:rFonts w:ascii="Times New Roman" w:hAnsi="Times New Roman" w:cs="Times New Roman"/>
                <w:sz w:val="24"/>
                <w:szCs w:val="24"/>
              </w:rPr>
              <w:t>e pastern</w:t>
            </w:r>
            <w:r w:rsidRPr="00D76086">
              <w:rPr>
                <w:rFonts w:ascii="Times New Roman" w:hAnsi="Times New Roman" w:cs="Times New Roman"/>
                <w:sz w:val="24"/>
                <w:szCs w:val="24"/>
              </w:rPr>
              <w:t xml:space="preserve"> for heat and or enlargement</w:t>
            </w:r>
            <w:r w:rsidR="00D76086">
              <w:rPr>
                <w:rFonts w:ascii="Times New Roman" w:hAnsi="Times New Roman" w:cs="Times New Roman"/>
                <w:sz w:val="24"/>
                <w:szCs w:val="24"/>
              </w:rPr>
              <w:t xml:space="preserve"> and c</w:t>
            </w:r>
            <w:r w:rsidRPr="00D76086">
              <w:rPr>
                <w:rFonts w:ascii="Times New Roman" w:hAnsi="Times New Roman" w:cs="Times New Roman"/>
                <w:sz w:val="24"/>
                <w:szCs w:val="24"/>
              </w:rPr>
              <w:t xml:space="preserve">ompare any abnormalities with the opposite pastern. </w:t>
            </w:r>
          </w:p>
          <w:p w14:paraId="3683AC39" w14:textId="6C3BA226" w:rsidR="00F31D5E" w:rsidRPr="00D76086" w:rsidRDefault="00F31D5E" w:rsidP="00D76086">
            <w:pPr>
              <w:pStyle w:val="ListParagraph"/>
              <w:numPr>
                <w:ilvl w:val="0"/>
                <w:numId w:val="2"/>
              </w:numPr>
              <w:rPr>
                <w:rFonts w:ascii="Times New Roman" w:hAnsi="Times New Roman" w:cs="Times New Roman"/>
                <w:sz w:val="24"/>
                <w:szCs w:val="24"/>
              </w:rPr>
            </w:pPr>
            <w:r w:rsidRPr="00D76086">
              <w:rPr>
                <w:rFonts w:ascii="Times New Roman" w:hAnsi="Times New Roman" w:cs="Times New Roman"/>
                <w:sz w:val="24"/>
                <w:szCs w:val="24"/>
              </w:rPr>
              <w:t>Check for any thickening of the tendons</w:t>
            </w:r>
            <w:r w:rsidR="00D76086">
              <w:rPr>
                <w:rFonts w:ascii="Times New Roman" w:hAnsi="Times New Roman" w:cs="Times New Roman"/>
                <w:sz w:val="24"/>
                <w:szCs w:val="24"/>
              </w:rPr>
              <w:t xml:space="preserve"> and r</w:t>
            </w:r>
            <w:r w:rsidRPr="00D76086">
              <w:rPr>
                <w:rFonts w:ascii="Times New Roman" w:hAnsi="Times New Roman" w:cs="Times New Roman"/>
                <w:sz w:val="24"/>
                <w:szCs w:val="24"/>
              </w:rPr>
              <w:t>otate the joint to test for pain in the collateral ligaments.</w:t>
            </w:r>
          </w:p>
        </w:tc>
      </w:tr>
      <w:tr w:rsidR="00F31D5E" w:rsidRPr="00D76086" w14:paraId="41D65A3E" w14:textId="77777777" w:rsidTr="00D76086">
        <w:tc>
          <w:tcPr>
            <w:tcW w:w="4508" w:type="dxa"/>
          </w:tcPr>
          <w:p w14:paraId="76C6C4E6" w14:textId="1440E5DE" w:rsidR="00F31D5E" w:rsidRPr="00D76086" w:rsidRDefault="00F31D5E">
            <w:pPr>
              <w:rPr>
                <w:rFonts w:ascii="Times New Roman" w:hAnsi="Times New Roman" w:cs="Times New Roman"/>
                <w:b/>
                <w:bCs/>
                <w:sz w:val="24"/>
                <w:szCs w:val="24"/>
              </w:rPr>
            </w:pPr>
            <w:r w:rsidRPr="00D76086">
              <w:rPr>
                <w:rFonts w:ascii="Times New Roman" w:hAnsi="Times New Roman" w:cs="Times New Roman"/>
                <w:b/>
                <w:bCs/>
                <w:sz w:val="24"/>
                <w:szCs w:val="24"/>
              </w:rPr>
              <w:t xml:space="preserve">Fetlock </w:t>
            </w:r>
          </w:p>
        </w:tc>
        <w:tc>
          <w:tcPr>
            <w:tcW w:w="9662" w:type="dxa"/>
          </w:tcPr>
          <w:p w14:paraId="2210BFBF" w14:textId="77777777" w:rsidR="00D76086" w:rsidRDefault="00F31D5E" w:rsidP="00D76086">
            <w:pPr>
              <w:pStyle w:val="ListParagraph"/>
              <w:numPr>
                <w:ilvl w:val="0"/>
                <w:numId w:val="3"/>
              </w:numPr>
              <w:rPr>
                <w:rFonts w:ascii="Times New Roman" w:hAnsi="Times New Roman" w:cs="Times New Roman"/>
                <w:sz w:val="24"/>
                <w:szCs w:val="24"/>
              </w:rPr>
            </w:pPr>
            <w:r w:rsidRPr="00D76086">
              <w:rPr>
                <w:rFonts w:ascii="Times New Roman" w:hAnsi="Times New Roman" w:cs="Times New Roman"/>
                <w:sz w:val="24"/>
                <w:szCs w:val="24"/>
              </w:rPr>
              <w:t xml:space="preserve">Palpate both the dorsal and palmar </w:t>
            </w:r>
            <w:r w:rsidR="00D76086">
              <w:rPr>
                <w:rFonts w:ascii="Times New Roman" w:hAnsi="Times New Roman" w:cs="Times New Roman"/>
                <w:sz w:val="24"/>
                <w:szCs w:val="24"/>
              </w:rPr>
              <w:t>region of the fetlock</w:t>
            </w:r>
            <w:r w:rsidRPr="00D76086">
              <w:rPr>
                <w:rFonts w:ascii="Times New Roman" w:hAnsi="Times New Roman" w:cs="Times New Roman"/>
                <w:sz w:val="24"/>
                <w:szCs w:val="24"/>
              </w:rPr>
              <w:t xml:space="preserve"> for any thickening and swelling of the joint capsule. </w:t>
            </w:r>
          </w:p>
          <w:p w14:paraId="3B79AEF2" w14:textId="77777777" w:rsidR="00D76086" w:rsidRDefault="00F31D5E" w:rsidP="00D76086">
            <w:pPr>
              <w:pStyle w:val="ListParagraph"/>
              <w:numPr>
                <w:ilvl w:val="0"/>
                <w:numId w:val="3"/>
              </w:numPr>
              <w:rPr>
                <w:rFonts w:ascii="Times New Roman" w:hAnsi="Times New Roman" w:cs="Times New Roman"/>
                <w:sz w:val="24"/>
                <w:szCs w:val="24"/>
              </w:rPr>
            </w:pPr>
            <w:r w:rsidRPr="00D76086">
              <w:rPr>
                <w:rFonts w:ascii="Times New Roman" w:hAnsi="Times New Roman" w:cs="Times New Roman"/>
                <w:sz w:val="24"/>
                <w:szCs w:val="24"/>
              </w:rPr>
              <w:t xml:space="preserve">Palpate the superficial and deep digital flexors for heat, pain or swelling.   </w:t>
            </w:r>
          </w:p>
          <w:p w14:paraId="7112EE2C" w14:textId="77777777" w:rsidR="00F31D5E" w:rsidRDefault="00F31D5E" w:rsidP="00D76086">
            <w:pPr>
              <w:pStyle w:val="ListParagraph"/>
              <w:numPr>
                <w:ilvl w:val="0"/>
                <w:numId w:val="3"/>
              </w:numPr>
              <w:rPr>
                <w:rFonts w:ascii="Times New Roman" w:hAnsi="Times New Roman" w:cs="Times New Roman"/>
                <w:sz w:val="24"/>
                <w:szCs w:val="24"/>
              </w:rPr>
            </w:pPr>
            <w:r w:rsidRPr="00D76086">
              <w:rPr>
                <w:rFonts w:ascii="Times New Roman" w:hAnsi="Times New Roman" w:cs="Times New Roman"/>
                <w:sz w:val="24"/>
                <w:szCs w:val="24"/>
              </w:rPr>
              <w:t>Palpate the sesamoid bones and the associated ligaments</w:t>
            </w:r>
            <w:r w:rsidR="00D76086">
              <w:rPr>
                <w:rFonts w:ascii="Times New Roman" w:hAnsi="Times New Roman" w:cs="Times New Roman"/>
                <w:sz w:val="24"/>
                <w:szCs w:val="24"/>
              </w:rPr>
              <w:t>, r</w:t>
            </w:r>
            <w:r w:rsidRPr="00D76086">
              <w:rPr>
                <w:rFonts w:ascii="Times New Roman" w:hAnsi="Times New Roman" w:cs="Times New Roman"/>
                <w:sz w:val="24"/>
                <w:szCs w:val="24"/>
              </w:rPr>
              <w:t>otate and flex the fetlock to check the collateral ligaments and range of motion.</w:t>
            </w:r>
          </w:p>
          <w:p w14:paraId="427C9E6C" w14:textId="434649D3" w:rsidR="004311C7" w:rsidRPr="00D76086" w:rsidRDefault="004311C7" w:rsidP="00D76086">
            <w:pPr>
              <w:pStyle w:val="ListParagraph"/>
              <w:numPr>
                <w:ilvl w:val="0"/>
                <w:numId w:val="3"/>
              </w:numPr>
              <w:rPr>
                <w:rFonts w:ascii="Times New Roman" w:hAnsi="Times New Roman" w:cs="Times New Roman"/>
                <w:sz w:val="24"/>
                <w:szCs w:val="24"/>
              </w:rPr>
            </w:pPr>
            <w:r w:rsidRPr="004311C7">
              <w:rPr>
                <w:rFonts w:ascii="Times New Roman" w:hAnsi="Times New Roman" w:cs="Times New Roman"/>
                <w:sz w:val="24"/>
                <w:szCs w:val="24"/>
              </w:rPr>
              <w:t>While having the fetlock flexed and raised, check the suspensory ligaments and compare them to the opposite side.</w:t>
            </w:r>
          </w:p>
        </w:tc>
      </w:tr>
      <w:tr w:rsidR="00F31D5E" w:rsidRPr="00D76086" w14:paraId="01EE269B" w14:textId="77777777" w:rsidTr="00D76086">
        <w:tc>
          <w:tcPr>
            <w:tcW w:w="4508" w:type="dxa"/>
          </w:tcPr>
          <w:p w14:paraId="5750E187" w14:textId="4571306F" w:rsidR="00F31D5E" w:rsidRPr="00D76086" w:rsidRDefault="00F31D5E">
            <w:pPr>
              <w:rPr>
                <w:rFonts w:ascii="Times New Roman" w:hAnsi="Times New Roman" w:cs="Times New Roman"/>
                <w:b/>
                <w:bCs/>
                <w:sz w:val="24"/>
                <w:szCs w:val="24"/>
              </w:rPr>
            </w:pPr>
            <w:r w:rsidRPr="00D76086">
              <w:rPr>
                <w:rFonts w:ascii="Times New Roman" w:hAnsi="Times New Roman" w:cs="Times New Roman"/>
                <w:b/>
                <w:bCs/>
                <w:sz w:val="24"/>
                <w:szCs w:val="24"/>
              </w:rPr>
              <w:t>Metacarpus and Metatarsus</w:t>
            </w:r>
          </w:p>
        </w:tc>
        <w:tc>
          <w:tcPr>
            <w:tcW w:w="9662" w:type="dxa"/>
          </w:tcPr>
          <w:p w14:paraId="39113743" w14:textId="77777777" w:rsidR="00D76086" w:rsidRDefault="00F31D5E" w:rsidP="00D76086">
            <w:pPr>
              <w:pStyle w:val="ListParagraph"/>
              <w:numPr>
                <w:ilvl w:val="0"/>
                <w:numId w:val="5"/>
              </w:numPr>
              <w:rPr>
                <w:rFonts w:ascii="Times New Roman" w:hAnsi="Times New Roman" w:cs="Times New Roman"/>
                <w:sz w:val="24"/>
                <w:szCs w:val="24"/>
              </w:rPr>
            </w:pPr>
            <w:r w:rsidRPr="00D76086">
              <w:rPr>
                <w:rFonts w:ascii="Times New Roman" w:hAnsi="Times New Roman" w:cs="Times New Roman"/>
                <w:sz w:val="24"/>
                <w:szCs w:val="24"/>
              </w:rPr>
              <w:t>Palpate the tendons on both the dorsal and palmar surfaces for any swelling, pain or heat.</w:t>
            </w:r>
          </w:p>
          <w:p w14:paraId="54E8CC30" w14:textId="128F4A9E" w:rsidR="00F31D5E" w:rsidRPr="004311C7" w:rsidRDefault="00D76086" w:rsidP="004311C7">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P</w:t>
            </w:r>
            <w:r w:rsidR="00F31D5E" w:rsidRPr="00D76086">
              <w:rPr>
                <w:rFonts w:ascii="Times New Roman" w:hAnsi="Times New Roman" w:cs="Times New Roman"/>
                <w:sz w:val="24"/>
                <w:szCs w:val="24"/>
              </w:rPr>
              <w:t xml:space="preserve">alpate the length of </w:t>
            </w:r>
            <w:r>
              <w:rPr>
                <w:rFonts w:ascii="Times New Roman" w:hAnsi="Times New Roman" w:cs="Times New Roman"/>
                <w:sz w:val="24"/>
                <w:szCs w:val="24"/>
              </w:rPr>
              <w:t xml:space="preserve">metacarpus </w:t>
            </w:r>
            <w:r w:rsidR="00F31D5E" w:rsidRPr="00D76086">
              <w:rPr>
                <w:rFonts w:ascii="Times New Roman" w:hAnsi="Times New Roman" w:cs="Times New Roman"/>
                <w:sz w:val="24"/>
                <w:szCs w:val="24"/>
              </w:rPr>
              <w:t>3</w:t>
            </w:r>
            <w:r>
              <w:rPr>
                <w:rFonts w:ascii="Times New Roman" w:hAnsi="Times New Roman" w:cs="Times New Roman"/>
                <w:sz w:val="24"/>
                <w:szCs w:val="24"/>
              </w:rPr>
              <w:t xml:space="preserve">, metatarsus </w:t>
            </w:r>
            <w:r w:rsidR="00F31D5E" w:rsidRPr="00D76086">
              <w:rPr>
                <w:rFonts w:ascii="Times New Roman" w:hAnsi="Times New Roman" w:cs="Times New Roman"/>
                <w:sz w:val="24"/>
                <w:szCs w:val="24"/>
              </w:rPr>
              <w:t xml:space="preserve">3 and the splint bones </w:t>
            </w:r>
            <w:r w:rsidR="004311C7">
              <w:rPr>
                <w:rFonts w:ascii="Times New Roman" w:hAnsi="Times New Roman" w:cs="Times New Roman"/>
                <w:sz w:val="24"/>
                <w:szCs w:val="24"/>
              </w:rPr>
              <w:t>observing</w:t>
            </w:r>
            <w:r w:rsidR="00F31D5E" w:rsidRPr="00D76086">
              <w:rPr>
                <w:rFonts w:ascii="Times New Roman" w:hAnsi="Times New Roman" w:cs="Times New Roman"/>
                <w:sz w:val="24"/>
                <w:szCs w:val="24"/>
              </w:rPr>
              <w:t xml:space="preserve"> for abnormalities. </w:t>
            </w:r>
          </w:p>
        </w:tc>
      </w:tr>
      <w:tr w:rsidR="00F31D5E" w:rsidRPr="00D76086" w14:paraId="0459BD2B" w14:textId="77777777" w:rsidTr="00D76086">
        <w:tc>
          <w:tcPr>
            <w:tcW w:w="4508" w:type="dxa"/>
          </w:tcPr>
          <w:p w14:paraId="284BC1A1" w14:textId="0E40A15D" w:rsidR="00F31D5E" w:rsidRPr="00D76086" w:rsidRDefault="00F31D5E">
            <w:pPr>
              <w:rPr>
                <w:rFonts w:ascii="Times New Roman" w:hAnsi="Times New Roman" w:cs="Times New Roman"/>
                <w:b/>
                <w:bCs/>
                <w:sz w:val="24"/>
                <w:szCs w:val="24"/>
              </w:rPr>
            </w:pPr>
            <w:r w:rsidRPr="00D76086">
              <w:rPr>
                <w:rFonts w:ascii="Times New Roman" w:hAnsi="Times New Roman" w:cs="Times New Roman"/>
                <w:b/>
                <w:bCs/>
                <w:sz w:val="24"/>
                <w:szCs w:val="24"/>
              </w:rPr>
              <w:t xml:space="preserve">Carpus </w:t>
            </w:r>
          </w:p>
        </w:tc>
        <w:tc>
          <w:tcPr>
            <w:tcW w:w="9662" w:type="dxa"/>
          </w:tcPr>
          <w:p w14:paraId="3B2B61F6" w14:textId="2393D673" w:rsidR="004311C7" w:rsidRDefault="004311C7" w:rsidP="004311C7">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Palpate </w:t>
            </w:r>
            <w:r w:rsidR="00F31D5E" w:rsidRPr="004311C7">
              <w:rPr>
                <w:rFonts w:ascii="Times New Roman" w:hAnsi="Times New Roman" w:cs="Times New Roman"/>
                <w:sz w:val="24"/>
                <w:szCs w:val="24"/>
              </w:rPr>
              <w:t>for swelling on the dorsal and palmar surfaces</w:t>
            </w:r>
            <w:r>
              <w:rPr>
                <w:rFonts w:ascii="Times New Roman" w:hAnsi="Times New Roman" w:cs="Times New Roman"/>
                <w:sz w:val="24"/>
                <w:szCs w:val="24"/>
              </w:rPr>
              <w:t xml:space="preserve"> and also</w:t>
            </w:r>
            <w:r w:rsidR="00F31D5E" w:rsidRPr="004311C7">
              <w:rPr>
                <w:rFonts w:ascii="Times New Roman" w:hAnsi="Times New Roman" w:cs="Times New Roman"/>
                <w:sz w:val="24"/>
                <w:szCs w:val="24"/>
              </w:rPr>
              <w:t xml:space="preserve"> any swelling with a </w:t>
            </w:r>
            <w:r w:rsidRPr="004311C7">
              <w:rPr>
                <w:rFonts w:ascii="Times New Roman" w:hAnsi="Times New Roman" w:cs="Times New Roman"/>
                <w:sz w:val="24"/>
                <w:szCs w:val="24"/>
              </w:rPr>
              <w:t>particular joint space</w:t>
            </w:r>
            <w:r w:rsidR="00F31D5E" w:rsidRPr="004311C7">
              <w:rPr>
                <w:rFonts w:ascii="Times New Roman" w:hAnsi="Times New Roman" w:cs="Times New Roman"/>
                <w:sz w:val="24"/>
                <w:szCs w:val="24"/>
              </w:rPr>
              <w:t xml:space="preserve">.  </w:t>
            </w:r>
          </w:p>
          <w:p w14:paraId="1B78B8BC" w14:textId="77777777" w:rsidR="004311C7" w:rsidRDefault="004311C7" w:rsidP="004311C7">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observe whether</w:t>
            </w:r>
            <w:r w:rsidR="00F31D5E" w:rsidRPr="004311C7">
              <w:rPr>
                <w:rFonts w:ascii="Times New Roman" w:hAnsi="Times New Roman" w:cs="Times New Roman"/>
                <w:sz w:val="24"/>
                <w:szCs w:val="24"/>
              </w:rPr>
              <w:t xml:space="preserve"> the swelling </w:t>
            </w:r>
            <w:r>
              <w:rPr>
                <w:rFonts w:ascii="Times New Roman" w:hAnsi="Times New Roman" w:cs="Times New Roman"/>
                <w:sz w:val="24"/>
                <w:szCs w:val="24"/>
              </w:rPr>
              <w:t xml:space="preserve">is </w:t>
            </w:r>
            <w:r w:rsidR="00F31D5E" w:rsidRPr="004311C7">
              <w:rPr>
                <w:rFonts w:ascii="Times New Roman" w:hAnsi="Times New Roman" w:cs="Times New Roman"/>
                <w:sz w:val="24"/>
                <w:szCs w:val="24"/>
              </w:rPr>
              <w:t>diffuse</w:t>
            </w:r>
            <w:r>
              <w:rPr>
                <w:rFonts w:ascii="Times New Roman" w:hAnsi="Times New Roman" w:cs="Times New Roman"/>
                <w:sz w:val="24"/>
                <w:szCs w:val="24"/>
              </w:rPr>
              <w:t>d</w:t>
            </w:r>
            <w:r w:rsidR="00F31D5E" w:rsidRPr="004311C7">
              <w:rPr>
                <w:rFonts w:ascii="Times New Roman" w:hAnsi="Times New Roman" w:cs="Times New Roman"/>
                <w:sz w:val="24"/>
                <w:szCs w:val="24"/>
              </w:rPr>
              <w:t xml:space="preserve"> or local</w:t>
            </w:r>
            <w:r>
              <w:rPr>
                <w:rFonts w:ascii="Times New Roman" w:hAnsi="Times New Roman" w:cs="Times New Roman"/>
                <w:sz w:val="24"/>
                <w:szCs w:val="24"/>
              </w:rPr>
              <w:t>ized.</w:t>
            </w:r>
          </w:p>
          <w:p w14:paraId="6C2D868F" w14:textId="77777777" w:rsidR="004311C7" w:rsidRDefault="00F31D5E" w:rsidP="004311C7">
            <w:pPr>
              <w:pStyle w:val="ListParagraph"/>
              <w:numPr>
                <w:ilvl w:val="0"/>
                <w:numId w:val="6"/>
              </w:numPr>
              <w:rPr>
                <w:rFonts w:ascii="Times New Roman" w:hAnsi="Times New Roman" w:cs="Times New Roman"/>
                <w:sz w:val="24"/>
                <w:szCs w:val="24"/>
              </w:rPr>
            </w:pPr>
            <w:r w:rsidRPr="004311C7">
              <w:rPr>
                <w:rFonts w:ascii="Times New Roman" w:hAnsi="Times New Roman" w:cs="Times New Roman"/>
                <w:sz w:val="24"/>
                <w:szCs w:val="24"/>
              </w:rPr>
              <w:t>Palpate all the regions individually</w:t>
            </w:r>
            <w:r w:rsidR="004311C7">
              <w:rPr>
                <w:rFonts w:ascii="Times New Roman" w:hAnsi="Times New Roman" w:cs="Times New Roman"/>
                <w:sz w:val="24"/>
                <w:szCs w:val="24"/>
              </w:rPr>
              <w:t xml:space="preserve"> </w:t>
            </w:r>
            <w:r w:rsidRPr="004311C7">
              <w:rPr>
                <w:rFonts w:ascii="Times New Roman" w:hAnsi="Times New Roman" w:cs="Times New Roman"/>
                <w:sz w:val="24"/>
                <w:szCs w:val="24"/>
              </w:rPr>
              <w:t>while the carpus is flexed</w:t>
            </w:r>
            <w:r w:rsidR="004311C7">
              <w:rPr>
                <w:rFonts w:ascii="Times New Roman" w:hAnsi="Times New Roman" w:cs="Times New Roman"/>
                <w:sz w:val="24"/>
                <w:szCs w:val="24"/>
              </w:rPr>
              <w:t xml:space="preserve"> for more effectiveness</w:t>
            </w:r>
            <w:r w:rsidRPr="004311C7">
              <w:rPr>
                <w:rFonts w:ascii="Times New Roman" w:hAnsi="Times New Roman" w:cs="Times New Roman"/>
                <w:sz w:val="24"/>
                <w:szCs w:val="24"/>
              </w:rPr>
              <w:t>.</w:t>
            </w:r>
          </w:p>
          <w:p w14:paraId="7D50159A" w14:textId="2A726C40" w:rsidR="00F31D5E" w:rsidRPr="004311C7" w:rsidRDefault="004311C7" w:rsidP="004311C7">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lastRenderedPageBreak/>
              <w:t>N</w:t>
            </w:r>
            <w:r w:rsidR="00F31D5E" w:rsidRPr="004311C7">
              <w:rPr>
                <w:rFonts w:ascii="Times New Roman" w:hAnsi="Times New Roman" w:cs="Times New Roman"/>
                <w:sz w:val="24"/>
                <w:szCs w:val="24"/>
              </w:rPr>
              <w:t>ote the degree of flexion and any associated pain</w:t>
            </w:r>
            <w:r>
              <w:rPr>
                <w:rFonts w:ascii="Times New Roman" w:hAnsi="Times New Roman" w:cs="Times New Roman"/>
                <w:sz w:val="24"/>
                <w:szCs w:val="24"/>
              </w:rPr>
              <w:t xml:space="preserve"> and e</w:t>
            </w:r>
            <w:r w:rsidR="00F31D5E" w:rsidRPr="004311C7">
              <w:rPr>
                <w:rFonts w:ascii="Times New Roman" w:hAnsi="Times New Roman" w:cs="Times New Roman"/>
                <w:sz w:val="24"/>
                <w:szCs w:val="24"/>
              </w:rPr>
              <w:t>valuate the individual carpal bones and accessory carpal bone with thumb pressure.</w:t>
            </w:r>
          </w:p>
        </w:tc>
      </w:tr>
      <w:tr w:rsidR="00F31D5E" w:rsidRPr="00D76086" w14:paraId="34A4253D" w14:textId="77777777" w:rsidTr="00D76086">
        <w:tc>
          <w:tcPr>
            <w:tcW w:w="4508" w:type="dxa"/>
          </w:tcPr>
          <w:p w14:paraId="30EAB411" w14:textId="536E27DA" w:rsidR="00F31D5E" w:rsidRPr="00D76086" w:rsidRDefault="00F31D5E">
            <w:pPr>
              <w:rPr>
                <w:rFonts w:ascii="Times New Roman" w:hAnsi="Times New Roman" w:cs="Times New Roman"/>
                <w:b/>
                <w:bCs/>
                <w:sz w:val="24"/>
                <w:szCs w:val="24"/>
              </w:rPr>
            </w:pPr>
            <w:r w:rsidRPr="00D76086">
              <w:rPr>
                <w:rFonts w:ascii="Times New Roman" w:hAnsi="Times New Roman" w:cs="Times New Roman"/>
                <w:b/>
                <w:bCs/>
                <w:sz w:val="24"/>
                <w:szCs w:val="24"/>
              </w:rPr>
              <w:lastRenderedPageBreak/>
              <w:t xml:space="preserve">Tarsus </w:t>
            </w:r>
          </w:p>
        </w:tc>
        <w:tc>
          <w:tcPr>
            <w:tcW w:w="9662" w:type="dxa"/>
          </w:tcPr>
          <w:p w14:paraId="3DE8AE3B" w14:textId="77777777" w:rsidR="004311C7" w:rsidRDefault="00F31D5E" w:rsidP="004311C7">
            <w:pPr>
              <w:pStyle w:val="ListParagraph"/>
              <w:numPr>
                <w:ilvl w:val="0"/>
                <w:numId w:val="7"/>
              </w:numPr>
              <w:rPr>
                <w:rFonts w:ascii="Times New Roman" w:hAnsi="Times New Roman" w:cs="Times New Roman"/>
                <w:sz w:val="24"/>
                <w:szCs w:val="24"/>
              </w:rPr>
            </w:pPr>
            <w:r w:rsidRPr="004311C7">
              <w:rPr>
                <w:rFonts w:ascii="Times New Roman" w:hAnsi="Times New Roman" w:cs="Times New Roman"/>
                <w:sz w:val="24"/>
                <w:szCs w:val="24"/>
              </w:rPr>
              <w:t xml:space="preserve">Evaluate the </w:t>
            </w:r>
            <w:proofErr w:type="spellStart"/>
            <w:r w:rsidRPr="004311C7">
              <w:rPr>
                <w:rFonts w:ascii="Times New Roman" w:hAnsi="Times New Roman" w:cs="Times New Roman"/>
                <w:sz w:val="24"/>
                <w:szCs w:val="24"/>
              </w:rPr>
              <w:t>tibiotarsal</w:t>
            </w:r>
            <w:proofErr w:type="spellEnd"/>
            <w:r w:rsidRPr="004311C7">
              <w:rPr>
                <w:rFonts w:ascii="Times New Roman" w:hAnsi="Times New Roman" w:cs="Times New Roman"/>
                <w:sz w:val="24"/>
                <w:szCs w:val="24"/>
              </w:rPr>
              <w:t xml:space="preserve"> joint for any distension, thickening of the joint capsule, bone proliferation of the distal tarsal joints, distension of the tarsal sheath, inflammation or luxation of any ligaments, or any other abnormalities. </w:t>
            </w:r>
          </w:p>
          <w:p w14:paraId="618D4CC7" w14:textId="77777777" w:rsidR="004311C7" w:rsidRDefault="004311C7" w:rsidP="004311C7">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Observe </w:t>
            </w:r>
            <w:r w:rsidR="00F31D5E" w:rsidRPr="004311C7">
              <w:rPr>
                <w:rFonts w:ascii="Times New Roman" w:hAnsi="Times New Roman" w:cs="Times New Roman"/>
                <w:sz w:val="24"/>
                <w:szCs w:val="24"/>
              </w:rPr>
              <w:t xml:space="preserve">the distal intertarsal and tarsometatarsal joints.  </w:t>
            </w:r>
          </w:p>
          <w:p w14:paraId="5C294CFC" w14:textId="77777777" w:rsidR="004311C7" w:rsidRDefault="004311C7" w:rsidP="004311C7">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Perform </w:t>
            </w:r>
            <w:r w:rsidR="00F31D5E" w:rsidRPr="004311C7">
              <w:rPr>
                <w:rFonts w:ascii="Times New Roman" w:hAnsi="Times New Roman" w:cs="Times New Roman"/>
                <w:sz w:val="24"/>
                <w:szCs w:val="24"/>
              </w:rPr>
              <w:t xml:space="preserve">a hock flexion test (spavin test) where the metatarsus becomes approximately parallel to the ground. </w:t>
            </w:r>
            <w:r>
              <w:rPr>
                <w:rFonts w:ascii="Times New Roman" w:hAnsi="Times New Roman" w:cs="Times New Roman"/>
                <w:sz w:val="24"/>
                <w:szCs w:val="24"/>
              </w:rPr>
              <w:t>(</w:t>
            </w:r>
            <w:r w:rsidR="00F31D5E" w:rsidRPr="004311C7">
              <w:rPr>
                <w:rFonts w:ascii="Times New Roman" w:hAnsi="Times New Roman" w:cs="Times New Roman"/>
                <w:sz w:val="24"/>
                <w:szCs w:val="24"/>
              </w:rPr>
              <w:t>A change in degree of lameness or gluteal rise would indicate a positive result</w:t>
            </w:r>
            <w:r>
              <w:rPr>
                <w:rFonts w:ascii="Times New Roman" w:hAnsi="Times New Roman" w:cs="Times New Roman"/>
                <w:sz w:val="24"/>
                <w:szCs w:val="24"/>
              </w:rPr>
              <w:t>)</w:t>
            </w:r>
          </w:p>
          <w:p w14:paraId="370ACE96" w14:textId="03024911" w:rsidR="00F31D5E" w:rsidRPr="004311C7" w:rsidRDefault="004311C7" w:rsidP="004311C7">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O</w:t>
            </w:r>
            <w:r w:rsidR="00F31D5E" w:rsidRPr="004311C7">
              <w:rPr>
                <w:rFonts w:ascii="Times New Roman" w:hAnsi="Times New Roman" w:cs="Times New Roman"/>
                <w:sz w:val="24"/>
                <w:szCs w:val="24"/>
              </w:rPr>
              <w:t>bserve the tibia for any swelling or pain.</w:t>
            </w:r>
          </w:p>
        </w:tc>
      </w:tr>
      <w:tr w:rsidR="00F31D5E" w:rsidRPr="00D76086" w14:paraId="5537CED2" w14:textId="77777777" w:rsidTr="00D76086">
        <w:tc>
          <w:tcPr>
            <w:tcW w:w="4508" w:type="dxa"/>
          </w:tcPr>
          <w:p w14:paraId="01BAD6CB" w14:textId="7BB876EA" w:rsidR="00F31D5E" w:rsidRPr="00D76086" w:rsidRDefault="00F31D5E">
            <w:pPr>
              <w:rPr>
                <w:rFonts w:ascii="Times New Roman" w:hAnsi="Times New Roman" w:cs="Times New Roman"/>
                <w:b/>
                <w:bCs/>
                <w:sz w:val="24"/>
                <w:szCs w:val="24"/>
              </w:rPr>
            </w:pPr>
            <w:r w:rsidRPr="00D76086">
              <w:rPr>
                <w:rFonts w:ascii="Times New Roman" w:hAnsi="Times New Roman" w:cs="Times New Roman"/>
                <w:b/>
                <w:bCs/>
                <w:sz w:val="24"/>
                <w:szCs w:val="24"/>
              </w:rPr>
              <w:t xml:space="preserve">Elbow </w:t>
            </w:r>
          </w:p>
        </w:tc>
        <w:tc>
          <w:tcPr>
            <w:tcW w:w="9662" w:type="dxa"/>
          </w:tcPr>
          <w:p w14:paraId="48F23012" w14:textId="77777777" w:rsidR="004311C7" w:rsidRDefault="00F31D5E" w:rsidP="004311C7">
            <w:pPr>
              <w:pStyle w:val="ListParagraph"/>
              <w:numPr>
                <w:ilvl w:val="0"/>
                <w:numId w:val="8"/>
              </w:numPr>
              <w:rPr>
                <w:rFonts w:ascii="Times New Roman" w:hAnsi="Times New Roman" w:cs="Times New Roman"/>
                <w:sz w:val="24"/>
                <w:szCs w:val="24"/>
              </w:rPr>
            </w:pPr>
            <w:r w:rsidRPr="004311C7">
              <w:rPr>
                <w:rFonts w:ascii="Times New Roman" w:hAnsi="Times New Roman" w:cs="Times New Roman"/>
                <w:sz w:val="24"/>
                <w:szCs w:val="24"/>
              </w:rPr>
              <w:t>Palpate the soft tissues of the elbow joint</w:t>
            </w:r>
            <w:r w:rsidR="004311C7">
              <w:rPr>
                <w:rFonts w:ascii="Times New Roman" w:hAnsi="Times New Roman" w:cs="Times New Roman"/>
                <w:sz w:val="24"/>
                <w:szCs w:val="24"/>
              </w:rPr>
              <w:t xml:space="preserve">, </w:t>
            </w:r>
            <w:r w:rsidRPr="004311C7">
              <w:rPr>
                <w:rFonts w:ascii="Times New Roman" w:hAnsi="Times New Roman" w:cs="Times New Roman"/>
                <w:sz w:val="24"/>
                <w:szCs w:val="24"/>
              </w:rPr>
              <w:t>us</w:t>
            </w:r>
            <w:r w:rsidR="004311C7">
              <w:rPr>
                <w:rFonts w:ascii="Times New Roman" w:hAnsi="Times New Roman" w:cs="Times New Roman"/>
                <w:sz w:val="24"/>
                <w:szCs w:val="24"/>
              </w:rPr>
              <w:t>ing</w:t>
            </w:r>
            <w:r w:rsidRPr="004311C7">
              <w:rPr>
                <w:rFonts w:ascii="Times New Roman" w:hAnsi="Times New Roman" w:cs="Times New Roman"/>
                <w:sz w:val="24"/>
                <w:szCs w:val="24"/>
              </w:rPr>
              <w:t xml:space="preserve"> a stethoscope to </w:t>
            </w:r>
            <w:r w:rsidR="004311C7" w:rsidRPr="004311C7">
              <w:rPr>
                <w:rFonts w:ascii="Times New Roman" w:hAnsi="Times New Roman" w:cs="Times New Roman"/>
                <w:sz w:val="24"/>
                <w:szCs w:val="24"/>
              </w:rPr>
              <w:t>auscultate</w:t>
            </w:r>
            <w:r w:rsidRPr="004311C7">
              <w:rPr>
                <w:rFonts w:ascii="Times New Roman" w:hAnsi="Times New Roman" w:cs="Times New Roman"/>
                <w:sz w:val="24"/>
                <w:szCs w:val="24"/>
              </w:rPr>
              <w:t xml:space="preserve"> for any crepitation.  </w:t>
            </w:r>
          </w:p>
          <w:p w14:paraId="165C725F" w14:textId="77777777" w:rsidR="004311C7" w:rsidRDefault="00F31D5E" w:rsidP="004311C7">
            <w:pPr>
              <w:pStyle w:val="ListParagraph"/>
              <w:numPr>
                <w:ilvl w:val="0"/>
                <w:numId w:val="8"/>
              </w:numPr>
              <w:rPr>
                <w:rFonts w:ascii="Times New Roman" w:hAnsi="Times New Roman" w:cs="Times New Roman"/>
                <w:sz w:val="24"/>
                <w:szCs w:val="24"/>
              </w:rPr>
            </w:pPr>
            <w:r w:rsidRPr="004311C7">
              <w:rPr>
                <w:rFonts w:ascii="Times New Roman" w:hAnsi="Times New Roman" w:cs="Times New Roman"/>
                <w:sz w:val="24"/>
                <w:szCs w:val="24"/>
              </w:rPr>
              <w:t xml:space="preserve">Abduct the elbow and carpus to place stress on the medial support structures </w:t>
            </w:r>
            <w:r w:rsidR="004311C7">
              <w:rPr>
                <w:rFonts w:ascii="Times New Roman" w:hAnsi="Times New Roman" w:cs="Times New Roman"/>
                <w:sz w:val="24"/>
                <w:szCs w:val="24"/>
              </w:rPr>
              <w:t>and observe</w:t>
            </w:r>
            <w:r w:rsidRPr="004311C7">
              <w:rPr>
                <w:rFonts w:ascii="Times New Roman" w:hAnsi="Times New Roman" w:cs="Times New Roman"/>
                <w:sz w:val="24"/>
                <w:szCs w:val="24"/>
              </w:rPr>
              <w:t xml:space="preserve"> for pain.  </w:t>
            </w:r>
          </w:p>
          <w:p w14:paraId="77CED7C0" w14:textId="59319A1B" w:rsidR="00F31D5E" w:rsidRPr="004311C7" w:rsidRDefault="00F31D5E" w:rsidP="004311C7">
            <w:pPr>
              <w:pStyle w:val="ListParagraph"/>
              <w:numPr>
                <w:ilvl w:val="0"/>
                <w:numId w:val="8"/>
              </w:numPr>
              <w:rPr>
                <w:rFonts w:ascii="Times New Roman" w:hAnsi="Times New Roman" w:cs="Times New Roman"/>
                <w:sz w:val="24"/>
                <w:szCs w:val="24"/>
              </w:rPr>
            </w:pPr>
            <w:r w:rsidRPr="004311C7">
              <w:rPr>
                <w:rFonts w:ascii="Times New Roman" w:hAnsi="Times New Roman" w:cs="Times New Roman"/>
                <w:sz w:val="24"/>
                <w:szCs w:val="24"/>
              </w:rPr>
              <w:t>Flex and extend the elbow</w:t>
            </w:r>
            <w:r w:rsidR="004311C7">
              <w:rPr>
                <w:rFonts w:ascii="Times New Roman" w:hAnsi="Times New Roman" w:cs="Times New Roman"/>
                <w:sz w:val="24"/>
                <w:szCs w:val="24"/>
              </w:rPr>
              <w:t xml:space="preserve"> and p</w:t>
            </w:r>
            <w:r w:rsidRPr="004311C7">
              <w:rPr>
                <w:rFonts w:ascii="Times New Roman" w:hAnsi="Times New Roman" w:cs="Times New Roman"/>
                <w:sz w:val="24"/>
                <w:szCs w:val="24"/>
              </w:rPr>
              <w:t>alpate the olecranon, collateral ligaments, and distal humerus.</w:t>
            </w:r>
          </w:p>
        </w:tc>
      </w:tr>
      <w:tr w:rsidR="00F31D5E" w:rsidRPr="00D76086" w14:paraId="45CCD3DC" w14:textId="77777777" w:rsidTr="00D76086">
        <w:tc>
          <w:tcPr>
            <w:tcW w:w="4508" w:type="dxa"/>
          </w:tcPr>
          <w:p w14:paraId="4F28EA58" w14:textId="7C1228EC" w:rsidR="00F31D5E" w:rsidRPr="00D76086" w:rsidRDefault="00F31D5E">
            <w:pPr>
              <w:rPr>
                <w:rFonts w:ascii="Times New Roman" w:hAnsi="Times New Roman" w:cs="Times New Roman"/>
                <w:b/>
                <w:bCs/>
                <w:sz w:val="24"/>
                <w:szCs w:val="24"/>
              </w:rPr>
            </w:pPr>
            <w:r w:rsidRPr="00D76086">
              <w:rPr>
                <w:rFonts w:ascii="Times New Roman" w:hAnsi="Times New Roman" w:cs="Times New Roman"/>
                <w:b/>
                <w:bCs/>
                <w:sz w:val="24"/>
                <w:szCs w:val="24"/>
              </w:rPr>
              <w:t xml:space="preserve">Shoulder </w:t>
            </w:r>
          </w:p>
        </w:tc>
        <w:tc>
          <w:tcPr>
            <w:tcW w:w="9662" w:type="dxa"/>
          </w:tcPr>
          <w:p w14:paraId="60C9637D" w14:textId="77777777" w:rsidR="004311C7" w:rsidRDefault="00F31D5E" w:rsidP="004311C7">
            <w:pPr>
              <w:pStyle w:val="ListParagraph"/>
              <w:numPr>
                <w:ilvl w:val="0"/>
                <w:numId w:val="9"/>
              </w:numPr>
              <w:rPr>
                <w:rFonts w:ascii="Times New Roman" w:hAnsi="Times New Roman" w:cs="Times New Roman"/>
                <w:sz w:val="24"/>
                <w:szCs w:val="24"/>
              </w:rPr>
            </w:pPr>
            <w:r w:rsidRPr="004311C7">
              <w:rPr>
                <w:rFonts w:ascii="Times New Roman" w:hAnsi="Times New Roman" w:cs="Times New Roman"/>
                <w:sz w:val="24"/>
                <w:szCs w:val="24"/>
              </w:rPr>
              <w:t>Palpate all the soft tissue of the scapulohumeral joint and look for atrophy or swelling.</w:t>
            </w:r>
          </w:p>
          <w:p w14:paraId="3316548E" w14:textId="77777777" w:rsidR="004311C7" w:rsidRDefault="00F31D5E" w:rsidP="004311C7">
            <w:pPr>
              <w:pStyle w:val="ListParagraph"/>
              <w:numPr>
                <w:ilvl w:val="0"/>
                <w:numId w:val="9"/>
              </w:numPr>
              <w:rPr>
                <w:rFonts w:ascii="Times New Roman" w:hAnsi="Times New Roman" w:cs="Times New Roman"/>
                <w:sz w:val="24"/>
                <w:szCs w:val="24"/>
              </w:rPr>
            </w:pPr>
            <w:r w:rsidRPr="004311C7">
              <w:rPr>
                <w:rFonts w:ascii="Times New Roman" w:hAnsi="Times New Roman" w:cs="Times New Roman"/>
                <w:sz w:val="24"/>
                <w:szCs w:val="24"/>
              </w:rPr>
              <w:t xml:space="preserve">Palpate the bicipital bursa region.  </w:t>
            </w:r>
          </w:p>
          <w:p w14:paraId="6BAB2FFE" w14:textId="13F55AC3" w:rsidR="004311C7" w:rsidRDefault="00F31D5E" w:rsidP="004311C7">
            <w:pPr>
              <w:pStyle w:val="ListParagraph"/>
              <w:numPr>
                <w:ilvl w:val="0"/>
                <w:numId w:val="9"/>
              </w:numPr>
              <w:rPr>
                <w:rFonts w:ascii="Times New Roman" w:hAnsi="Times New Roman" w:cs="Times New Roman"/>
                <w:sz w:val="24"/>
                <w:szCs w:val="24"/>
              </w:rPr>
            </w:pPr>
            <w:r w:rsidRPr="004311C7">
              <w:rPr>
                <w:rFonts w:ascii="Times New Roman" w:hAnsi="Times New Roman" w:cs="Times New Roman"/>
                <w:sz w:val="24"/>
                <w:szCs w:val="24"/>
              </w:rPr>
              <w:t xml:space="preserve">Flex, extend, </w:t>
            </w:r>
            <w:r w:rsidR="004311C7" w:rsidRPr="004311C7">
              <w:rPr>
                <w:rFonts w:ascii="Times New Roman" w:hAnsi="Times New Roman" w:cs="Times New Roman"/>
                <w:sz w:val="24"/>
                <w:szCs w:val="24"/>
              </w:rPr>
              <w:t>abduct,</w:t>
            </w:r>
            <w:r w:rsidRPr="004311C7">
              <w:rPr>
                <w:rFonts w:ascii="Times New Roman" w:hAnsi="Times New Roman" w:cs="Times New Roman"/>
                <w:sz w:val="24"/>
                <w:szCs w:val="24"/>
              </w:rPr>
              <w:t xml:space="preserve"> and adduct the shoulder </w:t>
            </w:r>
            <w:r w:rsidR="004311C7">
              <w:rPr>
                <w:rFonts w:ascii="Times New Roman" w:hAnsi="Times New Roman" w:cs="Times New Roman"/>
                <w:sz w:val="24"/>
                <w:szCs w:val="24"/>
              </w:rPr>
              <w:t>observing</w:t>
            </w:r>
            <w:r w:rsidRPr="004311C7">
              <w:rPr>
                <w:rFonts w:ascii="Times New Roman" w:hAnsi="Times New Roman" w:cs="Times New Roman"/>
                <w:sz w:val="24"/>
                <w:szCs w:val="24"/>
              </w:rPr>
              <w:t xml:space="preserve"> for abnormalities.</w:t>
            </w:r>
          </w:p>
          <w:p w14:paraId="6FB31F83" w14:textId="6BB0D6F1" w:rsidR="00F31D5E" w:rsidRPr="004311C7" w:rsidRDefault="004311C7" w:rsidP="004311C7">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Observe</w:t>
            </w:r>
            <w:r w:rsidR="00F31D5E" w:rsidRPr="004311C7">
              <w:rPr>
                <w:rFonts w:ascii="Times New Roman" w:hAnsi="Times New Roman" w:cs="Times New Roman"/>
                <w:sz w:val="24"/>
                <w:szCs w:val="24"/>
              </w:rPr>
              <w:t xml:space="preserve"> for any atrophy in the region of the scapula.</w:t>
            </w:r>
          </w:p>
        </w:tc>
      </w:tr>
      <w:tr w:rsidR="00F31D5E" w:rsidRPr="00D76086" w14:paraId="14165501" w14:textId="77777777" w:rsidTr="00D76086">
        <w:tc>
          <w:tcPr>
            <w:tcW w:w="4508" w:type="dxa"/>
          </w:tcPr>
          <w:p w14:paraId="4170859E" w14:textId="2BDD43AD" w:rsidR="00F31D5E" w:rsidRPr="00D76086" w:rsidRDefault="00F31D5E">
            <w:pPr>
              <w:rPr>
                <w:rFonts w:ascii="Times New Roman" w:hAnsi="Times New Roman" w:cs="Times New Roman"/>
                <w:b/>
                <w:bCs/>
                <w:sz w:val="24"/>
                <w:szCs w:val="24"/>
              </w:rPr>
            </w:pPr>
            <w:r w:rsidRPr="00D76086">
              <w:rPr>
                <w:rFonts w:ascii="Times New Roman" w:hAnsi="Times New Roman" w:cs="Times New Roman"/>
                <w:b/>
                <w:bCs/>
                <w:sz w:val="24"/>
                <w:szCs w:val="24"/>
              </w:rPr>
              <w:t xml:space="preserve">Stifle </w:t>
            </w:r>
          </w:p>
        </w:tc>
        <w:tc>
          <w:tcPr>
            <w:tcW w:w="9662" w:type="dxa"/>
          </w:tcPr>
          <w:p w14:paraId="125898F5" w14:textId="77777777" w:rsidR="003F4437" w:rsidRDefault="003F4437" w:rsidP="003F4437">
            <w:pPr>
              <w:pStyle w:val="ListParagraph"/>
              <w:numPr>
                <w:ilvl w:val="0"/>
                <w:numId w:val="10"/>
              </w:numPr>
              <w:rPr>
                <w:rFonts w:ascii="Times New Roman" w:hAnsi="Times New Roman" w:cs="Times New Roman"/>
                <w:sz w:val="24"/>
                <w:szCs w:val="24"/>
              </w:rPr>
            </w:pPr>
            <w:r w:rsidRPr="003F4437">
              <w:rPr>
                <w:rFonts w:ascii="Times New Roman" w:hAnsi="Times New Roman" w:cs="Times New Roman"/>
                <w:sz w:val="24"/>
                <w:szCs w:val="24"/>
              </w:rPr>
              <w:t>Observe for</w:t>
            </w:r>
            <w:r w:rsidR="00F31D5E" w:rsidRPr="003F4437">
              <w:rPr>
                <w:rFonts w:ascii="Times New Roman" w:hAnsi="Times New Roman" w:cs="Times New Roman"/>
                <w:sz w:val="24"/>
                <w:szCs w:val="24"/>
              </w:rPr>
              <w:t xml:space="preserve"> any changes in the </w:t>
            </w:r>
            <w:proofErr w:type="spellStart"/>
            <w:r w:rsidR="00F31D5E" w:rsidRPr="003F4437">
              <w:rPr>
                <w:rFonts w:ascii="Times New Roman" w:hAnsi="Times New Roman" w:cs="Times New Roman"/>
                <w:sz w:val="24"/>
                <w:szCs w:val="24"/>
              </w:rPr>
              <w:t>femoropatellar</w:t>
            </w:r>
            <w:proofErr w:type="spellEnd"/>
            <w:r w:rsidR="00F31D5E" w:rsidRPr="003F4437">
              <w:rPr>
                <w:rFonts w:ascii="Times New Roman" w:hAnsi="Times New Roman" w:cs="Times New Roman"/>
                <w:sz w:val="24"/>
                <w:szCs w:val="24"/>
              </w:rPr>
              <w:t xml:space="preserve"> joint or distension of the joint.  </w:t>
            </w:r>
          </w:p>
          <w:p w14:paraId="5925E5B8" w14:textId="77777777" w:rsidR="003F4437" w:rsidRDefault="00F31D5E" w:rsidP="003F4437">
            <w:pPr>
              <w:pStyle w:val="ListParagraph"/>
              <w:numPr>
                <w:ilvl w:val="0"/>
                <w:numId w:val="10"/>
              </w:numPr>
              <w:rPr>
                <w:rFonts w:ascii="Times New Roman" w:hAnsi="Times New Roman" w:cs="Times New Roman"/>
                <w:sz w:val="24"/>
                <w:szCs w:val="24"/>
              </w:rPr>
            </w:pPr>
            <w:r w:rsidRPr="003F4437">
              <w:rPr>
                <w:rFonts w:ascii="Times New Roman" w:hAnsi="Times New Roman" w:cs="Times New Roman"/>
                <w:sz w:val="24"/>
                <w:szCs w:val="24"/>
              </w:rPr>
              <w:t>Observe the associated muscles for atrophy or swelling</w:t>
            </w:r>
            <w:r w:rsidR="003F4437">
              <w:rPr>
                <w:rFonts w:ascii="Times New Roman" w:hAnsi="Times New Roman" w:cs="Times New Roman"/>
                <w:sz w:val="24"/>
                <w:szCs w:val="24"/>
              </w:rPr>
              <w:t xml:space="preserve"> and p</w:t>
            </w:r>
            <w:r w:rsidRPr="003F4437">
              <w:rPr>
                <w:rFonts w:ascii="Times New Roman" w:hAnsi="Times New Roman" w:cs="Times New Roman"/>
                <w:sz w:val="24"/>
                <w:szCs w:val="24"/>
              </w:rPr>
              <w:t>alpate the patellar ligaments.</w:t>
            </w:r>
          </w:p>
          <w:p w14:paraId="1326482C" w14:textId="77777777" w:rsidR="003F4437" w:rsidRDefault="003F4437" w:rsidP="003F4437">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Due to</w:t>
            </w:r>
            <w:r w:rsidR="00F31D5E" w:rsidRPr="003F4437">
              <w:rPr>
                <w:rFonts w:ascii="Times New Roman" w:hAnsi="Times New Roman" w:cs="Times New Roman"/>
                <w:sz w:val="24"/>
                <w:szCs w:val="24"/>
              </w:rPr>
              <w:t xml:space="preserve"> the location of the patella</w:t>
            </w:r>
            <w:r>
              <w:rPr>
                <w:rFonts w:ascii="Times New Roman" w:hAnsi="Times New Roman" w:cs="Times New Roman"/>
                <w:sz w:val="24"/>
                <w:szCs w:val="24"/>
              </w:rPr>
              <w:t>, observe</w:t>
            </w:r>
            <w:r w:rsidR="00F31D5E" w:rsidRPr="003F4437">
              <w:rPr>
                <w:rFonts w:ascii="Times New Roman" w:hAnsi="Times New Roman" w:cs="Times New Roman"/>
                <w:sz w:val="24"/>
                <w:szCs w:val="24"/>
              </w:rPr>
              <w:t xml:space="preserve"> for any luxation.</w:t>
            </w:r>
            <w:r>
              <w:rPr>
                <w:rFonts w:ascii="Times New Roman" w:hAnsi="Times New Roman" w:cs="Times New Roman"/>
                <w:sz w:val="24"/>
                <w:szCs w:val="24"/>
              </w:rPr>
              <w:t xml:space="preserve"> </w:t>
            </w:r>
          </w:p>
          <w:p w14:paraId="14C2E6A0" w14:textId="299502D7" w:rsidR="00F31D5E" w:rsidRPr="003F4437" w:rsidRDefault="00F31D5E" w:rsidP="003F4437">
            <w:pPr>
              <w:pStyle w:val="ListParagraph"/>
              <w:numPr>
                <w:ilvl w:val="0"/>
                <w:numId w:val="10"/>
              </w:numPr>
              <w:rPr>
                <w:rFonts w:ascii="Times New Roman" w:hAnsi="Times New Roman" w:cs="Times New Roman"/>
                <w:sz w:val="24"/>
                <w:szCs w:val="24"/>
              </w:rPr>
            </w:pPr>
            <w:r w:rsidRPr="003F4437">
              <w:rPr>
                <w:rFonts w:ascii="Times New Roman" w:hAnsi="Times New Roman" w:cs="Times New Roman"/>
                <w:sz w:val="24"/>
                <w:szCs w:val="24"/>
              </w:rPr>
              <w:t xml:space="preserve">Manipulate the stifle with a patellar displacement test (pushing the patella upwards and outwards in an attempt to engage the medial patellar ligament over the medial trochlea), a cruciate test (evaluating any abnormal </w:t>
            </w:r>
            <w:r w:rsidR="003F4437" w:rsidRPr="003F4437">
              <w:rPr>
                <w:rFonts w:ascii="Times New Roman" w:hAnsi="Times New Roman" w:cs="Times New Roman"/>
                <w:sz w:val="24"/>
                <w:szCs w:val="24"/>
              </w:rPr>
              <w:t>cranial</w:t>
            </w:r>
            <w:r w:rsidRPr="003F4437">
              <w:rPr>
                <w:rFonts w:ascii="Times New Roman" w:hAnsi="Times New Roman" w:cs="Times New Roman"/>
                <w:sz w:val="24"/>
                <w:szCs w:val="24"/>
              </w:rPr>
              <w:t xml:space="preserve"> or cauda</w:t>
            </w:r>
            <w:r w:rsidR="003F4437">
              <w:rPr>
                <w:rFonts w:ascii="Times New Roman" w:hAnsi="Times New Roman" w:cs="Times New Roman"/>
                <w:sz w:val="24"/>
                <w:szCs w:val="24"/>
              </w:rPr>
              <w:t xml:space="preserve">l </w:t>
            </w:r>
            <w:r w:rsidRPr="003F4437">
              <w:rPr>
                <w:rFonts w:ascii="Times New Roman" w:hAnsi="Times New Roman" w:cs="Times New Roman"/>
                <w:sz w:val="24"/>
                <w:szCs w:val="24"/>
              </w:rPr>
              <w:t>movement of the tibia), and an evaluation of the medial collateral ligament by trying to abduct the limb.</w:t>
            </w:r>
          </w:p>
        </w:tc>
      </w:tr>
      <w:tr w:rsidR="00F31D5E" w:rsidRPr="00D76086" w14:paraId="547D8B8F" w14:textId="77777777" w:rsidTr="00D76086">
        <w:tc>
          <w:tcPr>
            <w:tcW w:w="4508" w:type="dxa"/>
          </w:tcPr>
          <w:p w14:paraId="2598EB91" w14:textId="68AED721" w:rsidR="00F31D5E" w:rsidRPr="00D76086" w:rsidRDefault="00F31D5E">
            <w:pPr>
              <w:rPr>
                <w:rFonts w:ascii="Times New Roman" w:hAnsi="Times New Roman" w:cs="Times New Roman"/>
                <w:b/>
                <w:bCs/>
                <w:sz w:val="24"/>
                <w:szCs w:val="24"/>
              </w:rPr>
            </w:pPr>
            <w:r w:rsidRPr="00D76086">
              <w:rPr>
                <w:rFonts w:ascii="Times New Roman" w:hAnsi="Times New Roman" w:cs="Times New Roman"/>
                <w:b/>
                <w:bCs/>
                <w:sz w:val="24"/>
                <w:szCs w:val="24"/>
              </w:rPr>
              <w:t xml:space="preserve">Femur and Hip </w:t>
            </w:r>
          </w:p>
        </w:tc>
        <w:tc>
          <w:tcPr>
            <w:tcW w:w="9662" w:type="dxa"/>
          </w:tcPr>
          <w:p w14:paraId="6F3CE4EF" w14:textId="21ED0F8D" w:rsidR="003F4437" w:rsidRDefault="00F31D5E" w:rsidP="003F4437">
            <w:pPr>
              <w:pStyle w:val="ListParagraph"/>
              <w:numPr>
                <w:ilvl w:val="0"/>
                <w:numId w:val="11"/>
              </w:numPr>
              <w:rPr>
                <w:rFonts w:ascii="Times New Roman" w:hAnsi="Times New Roman" w:cs="Times New Roman"/>
                <w:sz w:val="24"/>
                <w:szCs w:val="24"/>
              </w:rPr>
            </w:pPr>
            <w:r w:rsidRPr="003F4437">
              <w:rPr>
                <w:rFonts w:ascii="Times New Roman" w:hAnsi="Times New Roman" w:cs="Times New Roman"/>
                <w:sz w:val="24"/>
                <w:szCs w:val="24"/>
              </w:rPr>
              <w:t>Examine the muscles of the region for inflammation and/</w:t>
            </w:r>
            <w:r w:rsidR="003F4437" w:rsidRPr="003F4437">
              <w:rPr>
                <w:rFonts w:ascii="Times New Roman" w:hAnsi="Times New Roman" w:cs="Times New Roman"/>
                <w:sz w:val="24"/>
                <w:szCs w:val="24"/>
              </w:rPr>
              <w:t>or atrophy</w:t>
            </w:r>
            <w:r w:rsidRPr="003F4437">
              <w:rPr>
                <w:rFonts w:ascii="Times New Roman" w:hAnsi="Times New Roman" w:cs="Times New Roman"/>
                <w:sz w:val="24"/>
                <w:szCs w:val="24"/>
              </w:rPr>
              <w:t xml:space="preserve">. </w:t>
            </w:r>
          </w:p>
          <w:p w14:paraId="5653B639" w14:textId="77777777" w:rsidR="003F4437" w:rsidRDefault="00F31D5E" w:rsidP="003F4437">
            <w:pPr>
              <w:pStyle w:val="ListParagraph"/>
              <w:numPr>
                <w:ilvl w:val="0"/>
                <w:numId w:val="11"/>
              </w:numPr>
              <w:rPr>
                <w:rFonts w:ascii="Times New Roman" w:hAnsi="Times New Roman" w:cs="Times New Roman"/>
                <w:sz w:val="24"/>
                <w:szCs w:val="24"/>
              </w:rPr>
            </w:pPr>
            <w:r w:rsidRPr="003F4437">
              <w:rPr>
                <w:rFonts w:ascii="Times New Roman" w:hAnsi="Times New Roman" w:cs="Times New Roman"/>
                <w:sz w:val="24"/>
                <w:szCs w:val="24"/>
              </w:rPr>
              <w:t xml:space="preserve">Check the femoral artery for the quality of pulsation.  </w:t>
            </w:r>
          </w:p>
          <w:p w14:paraId="6E618873" w14:textId="77777777" w:rsidR="003F4437" w:rsidRDefault="003F4437" w:rsidP="003F4437">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Apply</w:t>
            </w:r>
            <w:r w:rsidR="00F31D5E" w:rsidRPr="003F4437">
              <w:rPr>
                <w:rFonts w:ascii="Times New Roman" w:hAnsi="Times New Roman" w:cs="Times New Roman"/>
                <w:sz w:val="24"/>
                <w:szCs w:val="24"/>
              </w:rPr>
              <w:t xml:space="preserve"> pressure on the greater trochanter to check the trochanteric bursa for inflammation.</w:t>
            </w:r>
          </w:p>
          <w:p w14:paraId="1DBB4E82" w14:textId="77777777" w:rsidR="003F4437" w:rsidRDefault="00F31D5E" w:rsidP="003F4437">
            <w:pPr>
              <w:pStyle w:val="ListParagraph"/>
              <w:numPr>
                <w:ilvl w:val="0"/>
                <w:numId w:val="11"/>
              </w:numPr>
              <w:rPr>
                <w:rFonts w:ascii="Times New Roman" w:hAnsi="Times New Roman" w:cs="Times New Roman"/>
                <w:sz w:val="24"/>
                <w:szCs w:val="24"/>
              </w:rPr>
            </w:pPr>
            <w:r w:rsidRPr="003F4437">
              <w:rPr>
                <w:rFonts w:ascii="Times New Roman" w:hAnsi="Times New Roman" w:cs="Times New Roman"/>
                <w:sz w:val="24"/>
                <w:szCs w:val="24"/>
              </w:rPr>
              <w:lastRenderedPageBreak/>
              <w:t>Palpate the femur looking for fractures</w:t>
            </w:r>
            <w:r w:rsidR="003F4437">
              <w:rPr>
                <w:rFonts w:ascii="Times New Roman" w:hAnsi="Times New Roman" w:cs="Times New Roman"/>
                <w:sz w:val="24"/>
                <w:szCs w:val="24"/>
              </w:rPr>
              <w:t xml:space="preserve"> and e</w:t>
            </w:r>
            <w:r w:rsidRPr="003F4437">
              <w:rPr>
                <w:rFonts w:ascii="Times New Roman" w:hAnsi="Times New Roman" w:cs="Times New Roman"/>
                <w:sz w:val="24"/>
                <w:szCs w:val="24"/>
              </w:rPr>
              <w:t>xamine the hip for asymmetry and muscle atrophy.</w:t>
            </w:r>
            <w:r w:rsidR="003F4437">
              <w:rPr>
                <w:rFonts w:ascii="Times New Roman" w:hAnsi="Times New Roman" w:cs="Times New Roman"/>
                <w:sz w:val="24"/>
                <w:szCs w:val="24"/>
              </w:rPr>
              <w:t xml:space="preserve"> </w:t>
            </w:r>
          </w:p>
          <w:p w14:paraId="2325C046" w14:textId="77777777" w:rsidR="003F4437" w:rsidRDefault="00F31D5E" w:rsidP="003F4437">
            <w:pPr>
              <w:pStyle w:val="ListParagraph"/>
              <w:numPr>
                <w:ilvl w:val="0"/>
                <w:numId w:val="11"/>
              </w:numPr>
              <w:rPr>
                <w:rFonts w:ascii="Times New Roman" w:hAnsi="Times New Roman" w:cs="Times New Roman"/>
                <w:sz w:val="24"/>
                <w:szCs w:val="24"/>
              </w:rPr>
            </w:pPr>
            <w:r w:rsidRPr="003F4437">
              <w:rPr>
                <w:rFonts w:ascii="Times New Roman" w:hAnsi="Times New Roman" w:cs="Times New Roman"/>
                <w:sz w:val="24"/>
                <w:szCs w:val="24"/>
              </w:rPr>
              <w:t xml:space="preserve">Measure the distance from the tuber </w:t>
            </w:r>
            <w:proofErr w:type="spellStart"/>
            <w:r w:rsidRPr="003F4437">
              <w:rPr>
                <w:rFonts w:ascii="Times New Roman" w:hAnsi="Times New Roman" w:cs="Times New Roman"/>
                <w:sz w:val="24"/>
                <w:szCs w:val="24"/>
              </w:rPr>
              <w:t>ischiadicum</w:t>
            </w:r>
            <w:proofErr w:type="spellEnd"/>
            <w:r w:rsidRPr="003F4437">
              <w:rPr>
                <w:rFonts w:ascii="Times New Roman" w:hAnsi="Times New Roman" w:cs="Times New Roman"/>
                <w:sz w:val="24"/>
                <w:szCs w:val="24"/>
              </w:rPr>
              <w:t xml:space="preserve"> to the greater trochanter, and the tuber </w:t>
            </w:r>
            <w:r w:rsidR="003F4437" w:rsidRPr="003F4437">
              <w:rPr>
                <w:rFonts w:ascii="Times New Roman" w:hAnsi="Times New Roman" w:cs="Times New Roman"/>
                <w:sz w:val="24"/>
                <w:szCs w:val="24"/>
              </w:rPr>
              <w:t>sacral</w:t>
            </w:r>
            <w:r w:rsidRPr="003F4437">
              <w:rPr>
                <w:rFonts w:ascii="Times New Roman" w:hAnsi="Times New Roman" w:cs="Times New Roman"/>
                <w:sz w:val="24"/>
                <w:szCs w:val="24"/>
              </w:rPr>
              <w:t xml:space="preserve"> to the greater trochanter. </w:t>
            </w:r>
          </w:p>
          <w:p w14:paraId="7691DAA3" w14:textId="3FC0A975" w:rsidR="00F31D5E" w:rsidRPr="003F4437" w:rsidRDefault="00F31D5E" w:rsidP="003F4437">
            <w:pPr>
              <w:pStyle w:val="ListParagraph"/>
              <w:numPr>
                <w:ilvl w:val="0"/>
                <w:numId w:val="11"/>
              </w:numPr>
              <w:rPr>
                <w:rFonts w:ascii="Times New Roman" w:hAnsi="Times New Roman" w:cs="Times New Roman"/>
                <w:sz w:val="24"/>
                <w:szCs w:val="24"/>
              </w:rPr>
            </w:pPr>
            <w:r w:rsidRPr="003F4437">
              <w:rPr>
                <w:rFonts w:ascii="Times New Roman" w:hAnsi="Times New Roman" w:cs="Times New Roman"/>
                <w:sz w:val="24"/>
                <w:szCs w:val="24"/>
              </w:rPr>
              <w:t xml:space="preserve">Flex and </w:t>
            </w:r>
            <w:r w:rsidR="003F4437" w:rsidRPr="003F4437">
              <w:rPr>
                <w:rFonts w:ascii="Times New Roman" w:hAnsi="Times New Roman" w:cs="Times New Roman"/>
                <w:sz w:val="24"/>
                <w:szCs w:val="24"/>
              </w:rPr>
              <w:t>auscultate</w:t>
            </w:r>
            <w:r w:rsidRPr="003F4437">
              <w:rPr>
                <w:rFonts w:ascii="Times New Roman" w:hAnsi="Times New Roman" w:cs="Times New Roman"/>
                <w:sz w:val="24"/>
                <w:szCs w:val="24"/>
              </w:rPr>
              <w:t xml:space="preserve"> for crepitation.</w:t>
            </w:r>
          </w:p>
        </w:tc>
      </w:tr>
    </w:tbl>
    <w:p w14:paraId="1497ACF9" w14:textId="77777777" w:rsidR="00F31D5E" w:rsidRPr="00D76086" w:rsidRDefault="00F31D5E">
      <w:pPr>
        <w:rPr>
          <w:rFonts w:ascii="Times New Roman" w:hAnsi="Times New Roman" w:cs="Times New Roman"/>
          <w:sz w:val="24"/>
          <w:szCs w:val="24"/>
        </w:rPr>
      </w:pPr>
    </w:p>
    <w:sectPr w:rsidR="00F31D5E" w:rsidRPr="00D76086" w:rsidSect="00D76086">
      <w:pgSz w:w="16838" w:h="11906" w:orient="landscape"/>
      <w:pgMar w:top="1440" w:right="1440" w:bottom="1440" w:left="1440" w:header="708" w:footer="708" w:gutter="0"/>
      <w:pgBorders w:offsetFrom="page">
        <w:top w:val="triple" w:sz="6" w:space="24" w:color="BF8F00" w:themeColor="accent4" w:themeShade="BF"/>
        <w:left w:val="triple" w:sz="6" w:space="24" w:color="BF8F00" w:themeColor="accent4" w:themeShade="BF"/>
        <w:bottom w:val="triple" w:sz="6" w:space="24" w:color="BF8F00" w:themeColor="accent4" w:themeShade="BF"/>
        <w:right w:val="triple" w:sz="6" w:space="24" w:color="BF8F00" w:themeColor="accent4"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13F8"/>
    <w:multiLevelType w:val="hybridMultilevel"/>
    <w:tmpl w:val="7988C7CA"/>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 w15:restartNumberingAfterBreak="0">
    <w:nsid w:val="107F078D"/>
    <w:multiLevelType w:val="hybridMultilevel"/>
    <w:tmpl w:val="B386BE84"/>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2" w15:restartNumberingAfterBreak="0">
    <w:nsid w:val="31C05334"/>
    <w:multiLevelType w:val="hybridMultilevel"/>
    <w:tmpl w:val="522490AE"/>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3" w15:restartNumberingAfterBreak="0">
    <w:nsid w:val="37B730FE"/>
    <w:multiLevelType w:val="hybridMultilevel"/>
    <w:tmpl w:val="6AEC71C8"/>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4" w15:restartNumberingAfterBreak="0">
    <w:nsid w:val="383A536D"/>
    <w:multiLevelType w:val="hybridMultilevel"/>
    <w:tmpl w:val="99CA69C6"/>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5" w15:restartNumberingAfterBreak="0">
    <w:nsid w:val="3C2804F6"/>
    <w:multiLevelType w:val="hybridMultilevel"/>
    <w:tmpl w:val="230E24B6"/>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6" w15:restartNumberingAfterBreak="0">
    <w:nsid w:val="4F0818FB"/>
    <w:multiLevelType w:val="hybridMultilevel"/>
    <w:tmpl w:val="343E8004"/>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7" w15:restartNumberingAfterBreak="0">
    <w:nsid w:val="50046502"/>
    <w:multiLevelType w:val="hybridMultilevel"/>
    <w:tmpl w:val="975E95C0"/>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8" w15:restartNumberingAfterBreak="0">
    <w:nsid w:val="5EE3656C"/>
    <w:multiLevelType w:val="hybridMultilevel"/>
    <w:tmpl w:val="5722070E"/>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9" w15:restartNumberingAfterBreak="0">
    <w:nsid w:val="7A444BE0"/>
    <w:multiLevelType w:val="hybridMultilevel"/>
    <w:tmpl w:val="2F3EE404"/>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0" w15:restartNumberingAfterBreak="0">
    <w:nsid w:val="7F221EEE"/>
    <w:multiLevelType w:val="hybridMultilevel"/>
    <w:tmpl w:val="AE54568C"/>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num w:numId="1" w16cid:durableId="1416902097">
    <w:abstractNumId w:val="7"/>
  </w:num>
  <w:num w:numId="2" w16cid:durableId="464394432">
    <w:abstractNumId w:val="5"/>
  </w:num>
  <w:num w:numId="3" w16cid:durableId="941299169">
    <w:abstractNumId w:val="1"/>
  </w:num>
  <w:num w:numId="4" w16cid:durableId="426004833">
    <w:abstractNumId w:val="4"/>
  </w:num>
  <w:num w:numId="5" w16cid:durableId="858155530">
    <w:abstractNumId w:val="8"/>
  </w:num>
  <w:num w:numId="6" w16cid:durableId="1656379225">
    <w:abstractNumId w:val="3"/>
  </w:num>
  <w:num w:numId="7" w16cid:durableId="321083796">
    <w:abstractNumId w:val="6"/>
  </w:num>
  <w:num w:numId="8" w16cid:durableId="467212042">
    <w:abstractNumId w:val="0"/>
  </w:num>
  <w:num w:numId="9" w16cid:durableId="1639801219">
    <w:abstractNumId w:val="2"/>
  </w:num>
  <w:num w:numId="10" w16cid:durableId="1564414586">
    <w:abstractNumId w:val="9"/>
  </w:num>
  <w:num w:numId="11" w16cid:durableId="14985774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D5E"/>
    <w:rsid w:val="003F4437"/>
    <w:rsid w:val="004311C7"/>
    <w:rsid w:val="00D76086"/>
    <w:rsid w:val="00F31D5E"/>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A9939"/>
  <w15:chartTrackingRefBased/>
  <w15:docId w15:val="{C7DF09FD-BC00-4F54-BB18-1E259094B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1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60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Kedisha Hope</dc:creator>
  <cp:keywords/>
  <dc:description/>
  <cp:lastModifiedBy>Kedisha Hope</cp:lastModifiedBy>
  <cp:revision>1</cp:revision>
  <dcterms:created xsi:type="dcterms:W3CDTF">2022-10-12T06:36:00Z</dcterms:created>
  <dcterms:modified xsi:type="dcterms:W3CDTF">2022-10-12T07:12:00Z</dcterms:modified>
</cp:coreProperties>
</file>