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DCC06" w14:textId="7F3E2BF5" w:rsidR="00FB4977" w:rsidRPr="001D74DF" w:rsidRDefault="001D74DF" w:rsidP="001D74DF">
      <w:pPr>
        <w:pStyle w:val="APA7"/>
      </w:pPr>
      <w:r w:rsidRPr="001D74DF">
        <w:t>Cardinalidad mínima</w:t>
      </w:r>
    </w:p>
    <w:p w14:paraId="14FFD225" w14:textId="7582CE5F" w:rsidR="001D74DF" w:rsidRDefault="001D74DF" w:rsidP="001D74DF">
      <w:pPr>
        <w:spacing w:line="360" w:lineRule="auto"/>
        <w:ind w:firstLine="708"/>
        <w:rPr>
          <w:rFonts w:ascii="Times New Roman" w:eastAsia="Times New Roman" w:hAnsi="Times New Roman" w:cs="Times New Roman"/>
          <w:color w:val="1E1919"/>
          <w:sz w:val="24"/>
          <w:szCs w:val="24"/>
        </w:rPr>
      </w:pPr>
      <w:r>
        <w:rPr>
          <w:rFonts w:ascii="Times New Roman" w:eastAsia="Times New Roman" w:hAnsi="Times New Roman" w:cs="Times New Roman"/>
          <w:color w:val="1E1919"/>
          <w:sz w:val="24"/>
          <w:szCs w:val="24"/>
        </w:rPr>
        <w:t xml:space="preserve">En este caso, indica lo contrario a la cardinalidad máxima. </w:t>
      </w:r>
      <w:r>
        <w:rPr>
          <w:rFonts w:ascii="Times New Roman" w:eastAsia="Times New Roman" w:hAnsi="Times New Roman" w:cs="Times New Roman"/>
          <w:color w:val="1E1919"/>
          <w:sz w:val="24"/>
          <w:szCs w:val="24"/>
        </w:rPr>
        <w:t>“Indica el número mínimo de asociaciones en las que aparecerá cada ejemplar de la entidad (el valor que se anota es de cero o uno)” (Sánchez, 2004, pág. 20).</w:t>
      </w:r>
    </w:p>
    <w:p w14:paraId="0F295BE7" w14:textId="77777777" w:rsidR="001D74DF" w:rsidRDefault="001D74DF" w:rsidP="001D74DF">
      <w:pPr>
        <w:pStyle w:val="APA7"/>
      </w:pPr>
    </w:p>
    <w:sectPr w:rsidR="001D74D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4DF"/>
    <w:rsid w:val="001D74DF"/>
    <w:rsid w:val="005B1684"/>
    <w:rsid w:val="005C2A99"/>
    <w:rsid w:val="00824EE6"/>
    <w:rsid w:val="00B70A07"/>
    <w:rsid w:val="00FB4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2F6C3"/>
  <w15:chartTrackingRefBased/>
  <w15:docId w15:val="{EBF05910-4859-4CFA-A9A1-283113072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PA7">
    <w:name w:val="APA 7"/>
    <w:basedOn w:val="Normal"/>
    <w:link w:val="APA7Car"/>
    <w:autoRedefine/>
    <w:qFormat/>
    <w:rsid w:val="001D74DF"/>
    <w:pPr>
      <w:spacing w:after="415" w:line="480" w:lineRule="auto"/>
      <w:ind w:firstLine="709"/>
    </w:pPr>
    <w:rPr>
      <w:rFonts w:ascii="Times New Roman" w:hAnsi="Times New Roman"/>
      <w:b/>
      <w:bCs/>
      <w:sz w:val="24"/>
    </w:rPr>
  </w:style>
  <w:style w:type="character" w:customStyle="1" w:styleId="APA7Car">
    <w:name w:val="APA 7 Car"/>
    <w:basedOn w:val="Fuentedeprrafopredeter"/>
    <w:link w:val="APA7"/>
    <w:rsid w:val="001D74DF"/>
    <w:rPr>
      <w:rFonts w:ascii="Times New Roman" w:hAnsi="Times New Roman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96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203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21560044 -OSCAR ENRIQUE CABRERA FIGUEROA</dc:creator>
  <cp:keywords/>
  <dc:description/>
  <cp:lastModifiedBy>21560044 -OSCAR ENRIQUE CABRERA FIGUEROA</cp:lastModifiedBy>
  <cp:revision>1</cp:revision>
  <dcterms:created xsi:type="dcterms:W3CDTF">2023-03-11T02:07:00Z</dcterms:created>
  <dcterms:modified xsi:type="dcterms:W3CDTF">2023-03-11T02:08:00Z</dcterms:modified>
</cp:coreProperties>
</file>