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A44" w14:textId="62153D6D" w:rsidR="00E9374E" w:rsidRDefault="00E9374E" w:rsidP="00E9374E">
      <w:r>
        <w:t>Prevention of infection</w:t>
      </w:r>
      <w:r>
        <w:t xml:space="preserve">- </w:t>
      </w:r>
      <w:r>
        <w:t xml:space="preserve">The original 5 points were amended during the late 1990s as part of The National Mastitis Action Plan to include a sixth point: </w:t>
      </w:r>
    </w:p>
    <w:p w14:paraId="236AD4C7" w14:textId="5471AA23" w:rsidR="00E9374E" w:rsidRDefault="00E9374E" w:rsidP="00E9374E">
      <w:pPr>
        <w:pStyle w:val="ListParagraph"/>
        <w:numPr>
          <w:ilvl w:val="0"/>
          <w:numId w:val="2"/>
        </w:numPr>
      </w:pPr>
      <w:r>
        <w:t xml:space="preserve">Hygienic teat management: which includes good housing management, effective teat preparation and disinfection for good milk hygiene, teat health and disease control. </w:t>
      </w:r>
    </w:p>
    <w:p w14:paraId="3C39A3A2" w14:textId="77777777" w:rsidR="00E9374E" w:rsidRDefault="00E9374E" w:rsidP="00E9374E">
      <w:pPr>
        <w:pStyle w:val="ListParagraph"/>
        <w:numPr>
          <w:ilvl w:val="0"/>
          <w:numId w:val="2"/>
        </w:numPr>
      </w:pPr>
      <w:r>
        <w:t xml:space="preserve"> Prompt identification and treatment of clinical mastitis cases: including the use of the most appropriate treatment for the symptoms.</w:t>
      </w:r>
    </w:p>
    <w:p w14:paraId="290A0F38" w14:textId="730F0D96" w:rsidR="00E9374E" w:rsidRDefault="00E9374E" w:rsidP="00E9374E">
      <w:pPr>
        <w:pStyle w:val="ListParagraph"/>
        <w:numPr>
          <w:ilvl w:val="0"/>
          <w:numId w:val="2"/>
        </w:numPr>
      </w:pPr>
      <w:r>
        <w:t xml:space="preserve"> Dry cow management and therapy: where cows are dried off abruptly and teats are cleaned scrupulously before dry cow antibiotics are administered, including the use of teat-end sealants if appropriate. </w:t>
      </w:r>
    </w:p>
    <w:p w14:paraId="55D75B7D" w14:textId="41DDBFAC" w:rsidR="00E9374E" w:rsidRDefault="00E9374E" w:rsidP="00E9374E">
      <w:pPr>
        <w:pStyle w:val="ListParagraph"/>
        <w:numPr>
          <w:ilvl w:val="0"/>
          <w:numId w:val="2"/>
        </w:numPr>
      </w:pPr>
      <w:r>
        <w:t xml:space="preserve"> Culling chronically affected cows: cows that become impossible to cure and represent a reservoir of infection for the whole herd. </w:t>
      </w:r>
    </w:p>
    <w:p w14:paraId="3553EFDF" w14:textId="702615E6" w:rsidR="00E9374E" w:rsidRDefault="00E9374E" w:rsidP="00E9374E">
      <w:pPr>
        <w:pStyle w:val="ListParagraph"/>
        <w:numPr>
          <w:ilvl w:val="0"/>
          <w:numId w:val="2"/>
        </w:numPr>
      </w:pPr>
      <w:r>
        <w:t>Regular testing and maintenance of the milking machine: with regular, recommended teat</w:t>
      </w:r>
      <w:r>
        <w:t xml:space="preserve"> </w:t>
      </w:r>
      <w:r>
        <w:t xml:space="preserve">cup liner replacement and milking machine servicing and attention paid to items which must be checked on a daily, weekly or monthly basis. </w:t>
      </w:r>
    </w:p>
    <w:p w14:paraId="047B1C89" w14:textId="5FAE1B23" w:rsidR="00F151DE" w:rsidRDefault="00E9374E" w:rsidP="00E9374E">
      <w:pPr>
        <w:pStyle w:val="ListParagraph"/>
        <w:numPr>
          <w:ilvl w:val="0"/>
          <w:numId w:val="2"/>
        </w:numPr>
      </w:pPr>
      <w:r>
        <w:t xml:space="preserve"> Good record keeping: of all aspects of mastitis treatment, dry cow therapy, milking machine servicing, Somatic Cell Counts and </w:t>
      </w:r>
      <w:proofErr w:type="spellStart"/>
      <w:r>
        <w:t>Bactoscan</w:t>
      </w:r>
      <w:proofErr w:type="spellEnd"/>
      <w:r>
        <w:t xml:space="preserve"> results, and clinical mastitis cases.</w:t>
      </w:r>
    </w:p>
    <w:sectPr w:rsidR="00F1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1FF"/>
    <w:multiLevelType w:val="hybridMultilevel"/>
    <w:tmpl w:val="61DED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DEB"/>
    <w:multiLevelType w:val="hybridMultilevel"/>
    <w:tmpl w:val="3DFC6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56280">
    <w:abstractNumId w:val="1"/>
  </w:num>
  <w:num w:numId="2" w16cid:durableId="179039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E"/>
    <w:rsid w:val="00E9374E"/>
    <w:rsid w:val="00F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CA87"/>
  <w15:chartTrackingRefBased/>
  <w15:docId w15:val="{724857BD-14A0-4F9E-A2FB-173764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Ishwar Bissessar</dc:creator>
  <cp:keywords/>
  <dc:description/>
  <cp:lastModifiedBy>Ishwar Bissessar</cp:lastModifiedBy>
  <cp:revision>1</cp:revision>
  <dcterms:created xsi:type="dcterms:W3CDTF">2023-10-09T07:35:00Z</dcterms:created>
  <dcterms:modified xsi:type="dcterms:W3CDTF">2023-10-09T07:37:00Z</dcterms:modified>
</cp:coreProperties>
</file>