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E2" w:rsidRDefault="00483EE2" w:rsidP="00483EE2">
      <w:pPr>
        <w:widowControl w:val="0"/>
        <w:spacing w:before="1" w:line="240" w:lineRule="auto"/>
        <w:ind w:right="48"/>
        <w:rPr>
          <w:rFonts w:ascii="Times New Roman" w:eastAsia="Times New Roman" w:hAnsi="Times New Roman" w:cs="Times New Roman"/>
          <w:sz w:val="38"/>
          <w:szCs w:val="38"/>
        </w:rPr>
      </w:pPr>
      <w:r>
        <w:rPr>
          <w:rFonts w:ascii="Times New Roman" w:eastAsia="Times New Roman" w:hAnsi="Times New Roman" w:cs="Times New Roman"/>
          <w:sz w:val="38"/>
          <w:szCs w:val="38"/>
        </w:rPr>
        <w:t>NERVE BLOCKING</w:t>
      </w:r>
      <w:r w:rsidR="003D0B20">
        <w:rPr>
          <w:rFonts w:ascii="Times New Roman" w:eastAsia="Times New Roman" w:hAnsi="Times New Roman" w:cs="Times New Roman"/>
          <w:sz w:val="38"/>
          <w:szCs w:val="38"/>
        </w:rPr>
        <w:t xml:space="preserve">            </w:t>
      </w:r>
      <w:r w:rsidR="003D0B20" w:rsidRPr="003D0B20">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D0B20" w:rsidRPr="003D0B20">
        <w:rPr>
          <w:rFonts w:ascii="Times New Roman" w:eastAsia="Times New Roman" w:hAnsi="Times New Roman" w:cs="Times New Roman"/>
          <w:noProof/>
          <w:sz w:val="38"/>
          <w:szCs w:val="38"/>
          <w:lang w:val="en-TT" w:eastAsia="en-TT"/>
        </w:rPr>
        <w:drawing>
          <wp:inline distT="0" distB="0" distL="0" distR="0">
            <wp:extent cx="2800350" cy="2800350"/>
            <wp:effectExtent l="0" t="0" r="0" b="0"/>
            <wp:docPr id="1" name="Picture 1" descr="C:\Users\Celine Ramdhan\AppData\Local\Packages\5319275A.WhatsAppDesktop_cv1g1gvanyjgm\TempState\FB8FEFF253BB6C834DEB61EC76BAA893\WhatsApp Image 2023-11-14 at 19.55.45_66b351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ine Ramdhan\AppData\Local\Packages\5319275A.WhatsAppDesktop_cv1g1gvanyjgm\TempState\FB8FEFF253BB6C834DEB61EC76BAA893\WhatsApp Image 2023-11-14 at 19.55.45_66b351b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350" cy="2800350"/>
                    </a:xfrm>
                    <a:prstGeom prst="rect">
                      <a:avLst/>
                    </a:prstGeom>
                    <a:noFill/>
                    <a:ln>
                      <a:noFill/>
                    </a:ln>
                  </pic:spPr>
                </pic:pic>
              </a:graphicData>
            </a:graphic>
          </wp:inline>
        </w:drawing>
      </w:r>
      <w:bookmarkStart w:id="0" w:name="_GoBack"/>
      <w:bookmarkEnd w:id="0"/>
    </w:p>
    <w:p w:rsidR="00483EE2" w:rsidRDefault="00483EE2" w:rsidP="00483EE2">
      <w:pPr>
        <w:widowControl w:val="0"/>
        <w:spacing w:before="1" w:line="240" w:lineRule="auto"/>
        <w:ind w:right="48"/>
        <w:rPr>
          <w:rFonts w:ascii="Times New Roman" w:eastAsia="Times New Roman" w:hAnsi="Times New Roman" w:cs="Times New Roman"/>
          <w:sz w:val="28"/>
          <w:szCs w:val="28"/>
        </w:rPr>
      </w:pPr>
    </w:p>
    <w:p w:rsidR="00483EE2" w:rsidRDefault="00483EE2" w:rsidP="00483EE2">
      <w:pPr>
        <w:widowControl w:val="0"/>
        <w:spacing w:before="1" w:line="240" w:lineRule="auto"/>
        <w:ind w:right="48"/>
        <w:rPr>
          <w:rFonts w:ascii="Times New Roman" w:eastAsia="Times New Roman" w:hAnsi="Times New Roman" w:cs="Times New Roman"/>
          <w:sz w:val="28"/>
          <w:szCs w:val="28"/>
        </w:rPr>
      </w:pPr>
      <w:r>
        <w:rPr>
          <w:rFonts w:ascii="Times New Roman" w:eastAsia="Times New Roman" w:hAnsi="Times New Roman" w:cs="Times New Roman"/>
          <w:sz w:val="28"/>
          <w:szCs w:val="28"/>
        </w:rPr>
        <w:t>Nerve blocking of particular leg structures is a method used to help locate or confirm the location of pai</w:t>
      </w:r>
      <w:r w:rsidR="002C341A">
        <w:rPr>
          <w:rFonts w:ascii="Times New Roman" w:eastAsia="Times New Roman" w:hAnsi="Times New Roman" w:cs="Times New Roman"/>
          <w:sz w:val="28"/>
          <w:szCs w:val="28"/>
        </w:rPr>
        <w:t>n associated with lameness. This</w:t>
      </w:r>
      <w:r>
        <w:rPr>
          <w:rFonts w:ascii="Times New Roman" w:eastAsia="Times New Roman" w:hAnsi="Times New Roman" w:cs="Times New Roman"/>
          <w:sz w:val="28"/>
          <w:szCs w:val="28"/>
        </w:rPr>
        <w:t xml:space="preserve"> is done by injecting local anesthetic to numb the nerves in the area of suspected to be the source of pain. It is usually done working from the lowest structure on the leg and then going up.</w:t>
      </w:r>
    </w:p>
    <w:p w:rsidR="002C341A" w:rsidRDefault="002C341A" w:rsidP="00483EE2">
      <w:pPr>
        <w:widowControl w:val="0"/>
        <w:spacing w:before="1" w:line="240" w:lineRule="auto"/>
        <w:ind w:right="48"/>
        <w:rPr>
          <w:rFonts w:ascii="Times New Roman" w:eastAsia="Times New Roman" w:hAnsi="Times New Roman" w:cs="Times New Roman"/>
          <w:sz w:val="28"/>
          <w:szCs w:val="28"/>
        </w:rPr>
      </w:pPr>
    </w:p>
    <w:p w:rsidR="002C341A" w:rsidRDefault="007211D0" w:rsidP="00483EE2">
      <w:pPr>
        <w:widowControl w:val="0"/>
        <w:spacing w:before="1" w:line="240" w:lineRule="auto"/>
        <w:ind w:right="48"/>
        <w:rPr>
          <w:rFonts w:ascii="Times New Roman" w:eastAsia="Times New Roman" w:hAnsi="Times New Roman" w:cs="Times New Roman"/>
          <w:sz w:val="28"/>
          <w:szCs w:val="28"/>
        </w:rPr>
      </w:pPr>
      <w:r>
        <w:rPr>
          <w:rFonts w:ascii="Times New Roman" w:eastAsia="Times New Roman" w:hAnsi="Times New Roman" w:cs="Times New Roman"/>
          <w:sz w:val="28"/>
          <w:szCs w:val="28"/>
        </w:rPr>
        <w:t>To locate the source of lameness using nerve blocking the horse is examined at the trot before, and the degree of lameness is determined. Then the suspected area is blocked and the horse is asked to trot again while the gait and transitions are evaluated. There should be an improvement in lameness, if not the process is continued on specific nerve progressing up the limb until the lameness is improved.</w:t>
      </w:r>
    </w:p>
    <w:p w:rsidR="007211D0" w:rsidRDefault="007211D0" w:rsidP="00483EE2">
      <w:pPr>
        <w:widowControl w:val="0"/>
        <w:spacing w:before="1" w:line="240" w:lineRule="auto"/>
        <w:ind w:right="48"/>
        <w:rPr>
          <w:rFonts w:ascii="Times New Roman" w:eastAsia="Times New Roman" w:hAnsi="Times New Roman" w:cs="Times New Roman"/>
          <w:sz w:val="28"/>
          <w:szCs w:val="28"/>
        </w:rPr>
      </w:pPr>
      <w:r>
        <w:rPr>
          <w:rFonts w:ascii="Times New Roman" w:eastAsia="Times New Roman" w:hAnsi="Times New Roman" w:cs="Times New Roman"/>
          <w:sz w:val="28"/>
          <w:szCs w:val="28"/>
        </w:rPr>
        <w:t>The onset of the local anesthetic usually is within 5 minutes, the results of the nerve blocks can be misinterpreted if assessed before the onset of LA.</w:t>
      </w:r>
    </w:p>
    <w:p w:rsidR="007211D0" w:rsidRPr="00483EE2" w:rsidRDefault="007211D0" w:rsidP="00483EE2">
      <w:pPr>
        <w:widowControl w:val="0"/>
        <w:spacing w:before="1" w:line="240" w:lineRule="auto"/>
        <w:ind w:right="48"/>
        <w:rPr>
          <w:rFonts w:ascii="Times New Roman" w:eastAsia="Times New Roman" w:hAnsi="Times New Roman" w:cs="Times New Roman"/>
          <w:sz w:val="28"/>
          <w:szCs w:val="28"/>
        </w:rPr>
      </w:pPr>
    </w:p>
    <w:p w:rsidR="00483EE2" w:rsidRPr="00483EE2" w:rsidRDefault="00483EE2" w:rsidP="00483EE2">
      <w:pPr>
        <w:widowControl w:val="0"/>
        <w:spacing w:before="1" w:line="240" w:lineRule="auto"/>
        <w:ind w:right="48"/>
        <w:rPr>
          <w:rFonts w:ascii="Times New Roman" w:eastAsia="Times New Roman" w:hAnsi="Times New Roman" w:cs="Times New Roman"/>
          <w:sz w:val="28"/>
          <w:szCs w:val="28"/>
        </w:rPr>
      </w:pPr>
      <w:r w:rsidRPr="00483EE2">
        <w:rPr>
          <w:rFonts w:ascii="Times New Roman" w:eastAsia="Times New Roman" w:hAnsi="Times New Roman" w:cs="Times New Roman"/>
          <w:sz w:val="28"/>
          <w:szCs w:val="28"/>
        </w:rPr>
        <w:t xml:space="preserve">When used for lameness investigation, an obvious pre-requisite is that the horse must be sufficiently lame for an improvement to be appreciated. In some cases, this may require you to observe the horse being lunged or even being ridden. Occasionally however, it may be necessary to ask an owner to return an unfit horse to work in the hope that will result in an increase in the severity of lameness. Diagnostic local analgesia is usually inappropriate in horses with a </w:t>
      </w:r>
      <w:r w:rsidRPr="00483EE2">
        <w:rPr>
          <w:rFonts w:ascii="Times New Roman" w:eastAsia="Times New Roman" w:hAnsi="Times New Roman" w:cs="Times New Roman"/>
          <w:b/>
          <w:sz w:val="28"/>
          <w:szCs w:val="28"/>
        </w:rPr>
        <w:t xml:space="preserve">sudden onset, severe lameness. </w:t>
      </w:r>
      <w:r w:rsidRPr="00483EE2">
        <w:rPr>
          <w:rFonts w:ascii="Times New Roman" w:eastAsia="Times New Roman" w:hAnsi="Times New Roman" w:cs="Times New Roman"/>
          <w:sz w:val="28"/>
          <w:szCs w:val="28"/>
        </w:rPr>
        <w:t xml:space="preserve">In these cases, local analgesic techniques should not be performed until a fracture or severe soft tissue injury has been ruled out as </w:t>
      </w:r>
      <w:proofErr w:type="spellStart"/>
      <w:r w:rsidRPr="00483EE2">
        <w:rPr>
          <w:rFonts w:ascii="Times New Roman" w:eastAsia="Times New Roman" w:hAnsi="Times New Roman" w:cs="Times New Roman"/>
          <w:sz w:val="28"/>
          <w:szCs w:val="28"/>
        </w:rPr>
        <w:t>desensitisation</w:t>
      </w:r>
      <w:proofErr w:type="spellEnd"/>
      <w:r w:rsidRPr="00483EE2">
        <w:rPr>
          <w:rFonts w:ascii="Times New Roman" w:eastAsia="Times New Roman" w:hAnsi="Times New Roman" w:cs="Times New Roman"/>
          <w:sz w:val="28"/>
          <w:szCs w:val="28"/>
        </w:rPr>
        <w:t xml:space="preserve"> could lead to increased weight bearing and catastrophic worsening of the injury. </w:t>
      </w:r>
      <w:proofErr w:type="spellStart"/>
      <w:r w:rsidRPr="00483EE2">
        <w:rPr>
          <w:rFonts w:ascii="Times New Roman" w:eastAsia="Times New Roman" w:hAnsi="Times New Roman" w:cs="Times New Roman"/>
          <w:sz w:val="28"/>
          <w:szCs w:val="28"/>
        </w:rPr>
        <w:t>Mepivacaine</w:t>
      </w:r>
      <w:proofErr w:type="spellEnd"/>
      <w:r w:rsidRPr="00483EE2">
        <w:rPr>
          <w:rFonts w:ascii="Times New Roman" w:eastAsia="Times New Roman" w:hAnsi="Times New Roman" w:cs="Times New Roman"/>
          <w:sz w:val="28"/>
          <w:szCs w:val="28"/>
        </w:rPr>
        <w:t xml:space="preserve"> (Intra-</w:t>
      </w:r>
      <w:proofErr w:type="spellStart"/>
      <w:r w:rsidRPr="00483EE2">
        <w:rPr>
          <w:rFonts w:ascii="Times New Roman" w:eastAsia="Times New Roman" w:hAnsi="Times New Roman" w:cs="Times New Roman"/>
          <w:sz w:val="28"/>
          <w:szCs w:val="28"/>
        </w:rPr>
        <w:t>Epicaine</w:t>
      </w:r>
      <w:proofErr w:type="spellEnd"/>
      <w:r w:rsidRPr="00483EE2">
        <w:rPr>
          <w:rFonts w:ascii="Times New Roman" w:eastAsia="Times New Roman" w:hAnsi="Times New Roman" w:cs="Times New Roman"/>
          <w:sz w:val="28"/>
          <w:szCs w:val="28"/>
        </w:rPr>
        <w:t xml:space="preserve">™) is a commonly used local </w:t>
      </w:r>
      <w:proofErr w:type="spellStart"/>
      <w:r w:rsidRPr="00483EE2">
        <w:rPr>
          <w:rFonts w:ascii="Times New Roman" w:eastAsia="Times New Roman" w:hAnsi="Times New Roman" w:cs="Times New Roman"/>
          <w:sz w:val="28"/>
          <w:szCs w:val="28"/>
        </w:rPr>
        <w:t>anaesthetic</w:t>
      </w:r>
      <w:proofErr w:type="spellEnd"/>
      <w:r w:rsidRPr="00483EE2">
        <w:rPr>
          <w:rFonts w:ascii="Times New Roman" w:eastAsia="Times New Roman" w:hAnsi="Times New Roman" w:cs="Times New Roman"/>
          <w:sz w:val="28"/>
          <w:szCs w:val="28"/>
        </w:rPr>
        <w:t xml:space="preserve"> agent and rapidly results in </w:t>
      </w:r>
      <w:proofErr w:type="spellStart"/>
      <w:r w:rsidRPr="00483EE2">
        <w:rPr>
          <w:rFonts w:ascii="Times New Roman" w:eastAsia="Times New Roman" w:hAnsi="Times New Roman" w:cs="Times New Roman"/>
          <w:sz w:val="28"/>
          <w:szCs w:val="28"/>
        </w:rPr>
        <w:t>desensitisation</w:t>
      </w:r>
      <w:proofErr w:type="spellEnd"/>
      <w:r w:rsidRPr="00483EE2">
        <w:rPr>
          <w:rFonts w:ascii="Times New Roman" w:eastAsia="Times New Roman" w:hAnsi="Times New Roman" w:cs="Times New Roman"/>
          <w:sz w:val="28"/>
          <w:szCs w:val="28"/>
        </w:rPr>
        <w:t xml:space="preserve"> that is long lasting.</w:t>
      </w:r>
    </w:p>
    <w:p w:rsidR="003D27BF" w:rsidRDefault="003D27BF"/>
    <w:sectPr w:rsidR="003D2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E2"/>
    <w:rsid w:val="002C341A"/>
    <w:rsid w:val="003D0B20"/>
    <w:rsid w:val="003D27BF"/>
    <w:rsid w:val="00483EE2"/>
    <w:rsid w:val="007211D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D7A02-3070-483C-B708-0BBB90CB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E2"/>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Ramdhan</dc:creator>
  <cp:keywords/>
  <dc:description/>
  <cp:lastModifiedBy>Celine Ramdhan</cp:lastModifiedBy>
  <cp:revision>3</cp:revision>
  <dcterms:created xsi:type="dcterms:W3CDTF">2023-11-14T23:31:00Z</dcterms:created>
  <dcterms:modified xsi:type="dcterms:W3CDTF">2023-11-14T23:56:00Z</dcterms:modified>
</cp:coreProperties>
</file>